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87C2" w14:textId="77777777" w:rsidR="000D5A87" w:rsidRDefault="000D5A87" w:rsidP="00950CBB">
      <w:pPr>
        <w:jc w:val="both"/>
        <w:rPr>
          <w:rFonts w:ascii="Arial" w:hAnsi="Arial" w:cs="Arial"/>
          <w:sz w:val="22"/>
          <w:szCs w:val="22"/>
        </w:rPr>
      </w:pPr>
    </w:p>
    <w:p w14:paraId="13C3EA82" w14:textId="77777777" w:rsidR="00950CBB" w:rsidRPr="00925ACB" w:rsidRDefault="00950CBB" w:rsidP="00950CBB">
      <w:pPr>
        <w:jc w:val="center"/>
        <w:rPr>
          <w:rFonts w:ascii="Arial" w:hAnsi="Arial" w:cs="Arial"/>
          <w:b/>
        </w:rPr>
      </w:pPr>
      <w:r w:rsidRPr="00925ACB">
        <w:rPr>
          <w:rFonts w:ascii="Arial" w:hAnsi="Arial" w:cs="Arial"/>
          <w:b/>
        </w:rPr>
        <w:t xml:space="preserve">O B R A Z L O Ž E N J E </w:t>
      </w:r>
    </w:p>
    <w:p w14:paraId="5E082636" w14:textId="77777777" w:rsidR="008512F6" w:rsidRDefault="00EB29AD" w:rsidP="004711D5">
      <w:pPr>
        <w:jc w:val="center"/>
        <w:rPr>
          <w:rFonts w:ascii="Arial" w:hAnsi="Arial" w:cs="Arial"/>
          <w:b/>
        </w:rPr>
      </w:pPr>
      <w:r w:rsidRPr="00925ACB">
        <w:rPr>
          <w:rFonts w:ascii="Arial" w:hAnsi="Arial" w:cs="Arial"/>
          <w:b/>
        </w:rPr>
        <w:t>Nacrta p</w:t>
      </w:r>
      <w:r w:rsidR="00950CBB" w:rsidRPr="00925ACB">
        <w:rPr>
          <w:rFonts w:ascii="Arial" w:hAnsi="Arial" w:cs="Arial"/>
          <w:b/>
        </w:rPr>
        <w:t xml:space="preserve">rijedloga </w:t>
      </w:r>
      <w:r w:rsidRPr="00925ACB">
        <w:rPr>
          <w:rFonts w:ascii="Arial" w:hAnsi="Arial" w:cs="Arial"/>
          <w:b/>
        </w:rPr>
        <w:t>O</w:t>
      </w:r>
      <w:r w:rsidR="00950CBB" w:rsidRPr="00925ACB">
        <w:rPr>
          <w:rFonts w:ascii="Arial" w:hAnsi="Arial" w:cs="Arial"/>
          <w:b/>
        </w:rPr>
        <w:t xml:space="preserve">dluke o </w:t>
      </w:r>
      <w:r w:rsidR="004711D5" w:rsidRPr="00925ACB">
        <w:rPr>
          <w:rFonts w:ascii="Arial" w:hAnsi="Arial" w:cs="Arial"/>
          <w:b/>
        </w:rPr>
        <w:t xml:space="preserve">visini paušalnog poreza po krevetu </w:t>
      </w:r>
    </w:p>
    <w:p w14:paraId="79AECD2A" w14:textId="77777777" w:rsidR="00D83BB2" w:rsidRPr="00925ACB" w:rsidRDefault="00C05CE1" w:rsidP="004711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području  Općine Kali </w:t>
      </w:r>
      <w:r w:rsidR="00D83BB2" w:rsidRPr="00925ACB">
        <w:rPr>
          <w:rFonts w:ascii="Arial" w:hAnsi="Arial" w:cs="Arial"/>
          <w:b/>
        </w:rPr>
        <w:t xml:space="preserve"> </w:t>
      </w:r>
    </w:p>
    <w:p w14:paraId="4201C582" w14:textId="77777777" w:rsidR="00950CBB" w:rsidRPr="00C727B5" w:rsidRDefault="00950CBB" w:rsidP="004141DB">
      <w:pPr>
        <w:pStyle w:val="Default"/>
        <w:rPr>
          <w:b/>
          <w:sz w:val="28"/>
          <w:szCs w:val="28"/>
        </w:rPr>
      </w:pPr>
    </w:p>
    <w:p w14:paraId="5902F2CD" w14:textId="77777777" w:rsidR="0091030B" w:rsidRPr="008512F6" w:rsidRDefault="0091030B" w:rsidP="00264E90">
      <w:pPr>
        <w:spacing w:line="276" w:lineRule="auto"/>
        <w:ind w:firstLine="708"/>
        <w:jc w:val="both"/>
        <w:rPr>
          <w:rFonts w:ascii="Arial" w:hAnsi="Arial" w:cs="Arial"/>
        </w:rPr>
      </w:pPr>
      <w:r w:rsidRPr="008512F6">
        <w:rPr>
          <w:rFonts w:ascii="Arial" w:hAnsi="Arial" w:cs="Arial"/>
        </w:rPr>
        <w:t xml:space="preserve">Člankom 57. stavkom 2. Zakona o porezu na dohodak </w:t>
      </w:r>
      <w:r w:rsidR="004E16D2" w:rsidRPr="008512F6">
        <w:rPr>
          <w:rFonts w:ascii="Arial" w:hAnsi="Arial" w:cs="Arial"/>
          <w:lang w:eastAsia="hr-HR"/>
        </w:rPr>
        <w:t>(</w:t>
      </w:r>
      <w:r w:rsidRPr="008512F6">
        <w:rPr>
          <w:rFonts w:ascii="Arial" w:hAnsi="Arial" w:cs="Arial"/>
          <w:lang w:eastAsia="hr-HR"/>
        </w:rPr>
        <w:t>„Narodne novine“ broj 115/16, 106/18, 121/19, 32/20, 138/20, 151/22</w:t>
      </w:r>
      <w:r w:rsidR="004E16D2" w:rsidRPr="008512F6">
        <w:rPr>
          <w:rFonts w:ascii="Arial" w:hAnsi="Arial" w:cs="Arial"/>
          <w:lang w:eastAsia="hr-HR"/>
        </w:rPr>
        <w:t xml:space="preserve"> i</w:t>
      </w:r>
      <w:r w:rsidR="00EB2290" w:rsidRPr="008512F6">
        <w:rPr>
          <w:rFonts w:ascii="Arial" w:hAnsi="Arial" w:cs="Arial"/>
          <w:lang w:eastAsia="hr-HR"/>
        </w:rPr>
        <w:t xml:space="preserve"> </w:t>
      </w:r>
      <w:r w:rsidR="00EB2290" w:rsidRPr="00281D34">
        <w:rPr>
          <w:rFonts w:ascii="Arial" w:hAnsi="Arial" w:cs="Arial"/>
          <w:lang w:eastAsia="hr-HR"/>
        </w:rPr>
        <w:t>114/23</w:t>
      </w:r>
      <w:r w:rsidR="0081259C">
        <w:rPr>
          <w:rFonts w:ascii="Arial" w:hAnsi="Arial" w:cs="Arial"/>
        </w:rPr>
        <w:t xml:space="preserve">) </w:t>
      </w:r>
      <w:r w:rsidRPr="008512F6">
        <w:rPr>
          <w:rFonts w:ascii="Arial" w:hAnsi="Arial" w:cs="Arial"/>
        </w:rPr>
        <w:t>- u daljnjem tekstu: Zakon</w:t>
      </w:r>
      <w:r w:rsidR="0081259C">
        <w:rPr>
          <w:rFonts w:ascii="Arial" w:hAnsi="Arial" w:cs="Arial"/>
        </w:rPr>
        <w:t>,</w:t>
      </w:r>
      <w:r w:rsidRPr="008512F6">
        <w:rPr>
          <w:rFonts w:ascii="Arial" w:hAnsi="Arial" w:cs="Arial"/>
        </w:rPr>
        <w:t xml:space="preserve"> propisano je da se poreznim obveznicima koji ostvaruju dohodak od iznajmljivanja stanova, soba i postelja putnicima i turistima i organiziranja kampova, porez na dohodak po osnovi obavljanja te djelatnosti utvrđuje u paušalnom iznosu, pod uvjetima i na način propisan člancima 61. i 82. Zakona. Člankom 57. stavkom 3.</w:t>
      </w:r>
      <w:r w:rsidR="007C5054">
        <w:rPr>
          <w:rFonts w:ascii="Arial" w:hAnsi="Arial" w:cs="Arial"/>
        </w:rPr>
        <w:t xml:space="preserve"> Zako</w:t>
      </w:r>
      <w:r w:rsidR="00264E90">
        <w:rPr>
          <w:rFonts w:ascii="Arial" w:hAnsi="Arial" w:cs="Arial"/>
        </w:rPr>
        <w:t xml:space="preserve">na </w:t>
      </w:r>
      <w:r w:rsidR="007C5054">
        <w:rPr>
          <w:rFonts w:ascii="Arial" w:hAnsi="Arial" w:cs="Arial"/>
        </w:rPr>
        <w:t xml:space="preserve">propisano </w:t>
      </w:r>
      <w:r w:rsidR="00264E90">
        <w:rPr>
          <w:rFonts w:ascii="Arial" w:hAnsi="Arial" w:cs="Arial"/>
        </w:rPr>
        <w:t xml:space="preserve">je </w:t>
      </w:r>
      <w:r w:rsidRPr="008512F6">
        <w:rPr>
          <w:rFonts w:ascii="Arial" w:hAnsi="Arial" w:cs="Arial"/>
        </w:rPr>
        <w:t xml:space="preserve">da su jedinice lokalne samouprave u tom slučaju obvezne donijeti odluku kojom će propisati visine paušalnog poreza po krevetu, a koje ne mogu biti manje </w:t>
      </w:r>
      <w:r w:rsidRPr="005E3435">
        <w:rPr>
          <w:rFonts w:ascii="Arial" w:hAnsi="Arial" w:cs="Arial"/>
          <w:b/>
        </w:rPr>
        <w:t>od 19,91 eura</w:t>
      </w:r>
      <w:r w:rsidRPr="008512F6">
        <w:rPr>
          <w:rFonts w:ascii="Arial" w:hAnsi="Arial" w:cs="Arial"/>
        </w:rPr>
        <w:t xml:space="preserve"> niti veće od </w:t>
      </w:r>
      <w:r w:rsidRPr="005E3435">
        <w:rPr>
          <w:rFonts w:ascii="Arial" w:hAnsi="Arial" w:cs="Arial"/>
          <w:b/>
        </w:rPr>
        <w:t>199,08 eura</w:t>
      </w:r>
      <w:r w:rsidRPr="008512F6">
        <w:rPr>
          <w:rFonts w:ascii="Arial" w:hAnsi="Arial" w:cs="Arial"/>
        </w:rPr>
        <w:t xml:space="preserve">. Odluka se može mijenjati najkasnije do 15. prosinca tekuće godine, s primjenom od 1. siječnja sljedeće godine do donošenja nove odluke kojom će se propisati visina paušalnog poreza po krevetu odnosno po smještajnoj jedinici u kampu. </w:t>
      </w:r>
    </w:p>
    <w:p w14:paraId="612995DC" w14:textId="77777777" w:rsidR="0091030B" w:rsidRPr="008512F6" w:rsidRDefault="0091030B" w:rsidP="0091030B">
      <w:pPr>
        <w:spacing w:line="276" w:lineRule="auto"/>
        <w:ind w:firstLine="720"/>
        <w:jc w:val="both"/>
        <w:rPr>
          <w:rFonts w:ascii="Arial" w:hAnsi="Arial" w:cs="Arial"/>
        </w:rPr>
      </w:pPr>
      <w:r w:rsidRPr="008512F6">
        <w:rPr>
          <w:rFonts w:ascii="Arial" w:hAnsi="Arial" w:cs="Arial"/>
        </w:rPr>
        <w:t>Pravilnikom o paušalnom oporezivanju djelatnosti iznajmljivanja i organiziranja smještaja u turizmu („Narodne novine“ broj 1/19, 1/20, 138/20, 1/21 i 156/22</w:t>
      </w:r>
      <w:r w:rsidR="00264E90">
        <w:rPr>
          <w:rFonts w:ascii="Arial" w:hAnsi="Arial" w:cs="Arial"/>
        </w:rPr>
        <w:t>) – u daljnjem tekstu: Pravilnik,</w:t>
      </w:r>
      <w:r w:rsidRPr="008512F6">
        <w:rPr>
          <w:rFonts w:ascii="Arial" w:hAnsi="Arial" w:cs="Arial"/>
        </w:rPr>
        <w:t xml:space="preserve"> propisani su, pored ostalog, kriteriji po kojima predstavničko tijelo je</w:t>
      </w:r>
      <w:r w:rsidR="00264E90">
        <w:rPr>
          <w:rFonts w:ascii="Arial" w:hAnsi="Arial" w:cs="Arial"/>
        </w:rPr>
        <w:t>dinice lokalne samouprave svojim</w:t>
      </w:r>
      <w:r w:rsidRPr="008512F6">
        <w:rPr>
          <w:rFonts w:ascii="Arial" w:hAnsi="Arial" w:cs="Arial"/>
        </w:rPr>
        <w:t xml:space="preserve"> odluk</w:t>
      </w:r>
      <w:r w:rsidR="00264E90">
        <w:rPr>
          <w:rFonts w:ascii="Arial" w:hAnsi="Arial" w:cs="Arial"/>
        </w:rPr>
        <w:t>ama</w:t>
      </w:r>
      <w:r w:rsidRPr="008512F6">
        <w:rPr>
          <w:rFonts w:ascii="Arial" w:hAnsi="Arial" w:cs="Arial"/>
        </w:rPr>
        <w:t xml:space="preserve"> propisuje visinu paušalnog poreza na dohodak i djelatnosti iz članka 57. stavka 2. Zakona.</w:t>
      </w:r>
    </w:p>
    <w:p w14:paraId="13670EA3" w14:textId="77777777" w:rsidR="007C5054" w:rsidRDefault="007C5054" w:rsidP="001A7C6B">
      <w:pPr>
        <w:spacing w:line="276" w:lineRule="auto"/>
        <w:ind w:firstLine="720"/>
        <w:jc w:val="both"/>
        <w:rPr>
          <w:rFonts w:ascii="Arial" w:hAnsi="Arial" w:cs="Arial"/>
          <w:color w:val="0070C0"/>
        </w:rPr>
      </w:pPr>
    </w:p>
    <w:p w14:paraId="73A94466" w14:textId="77777777" w:rsidR="001A7C6B" w:rsidRPr="007C5054" w:rsidRDefault="007C5054" w:rsidP="001A7C6B">
      <w:pPr>
        <w:spacing w:line="276" w:lineRule="auto"/>
        <w:ind w:firstLine="720"/>
        <w:jc w:val="both"/>
        <w:rPr>
          <w:rFonts w:ascii="Arial" w:hAnsi="Arial" w:cs="Arial"/>
        </w:rPr>
      </w:pPr>
      <w:r w:rsidRPr="007C5054">
        <w:rPr>
          <w:rFonts w:ascii="Arial" w:hAnsi="Arial" w:cs="Arial"/>
        </w:rPr>
        <w:t>Budući</w:t>
      </w:r>
      <w:r w:rsidR="001A7C6B" w:rsidRPr="007C5054">
        <w:rPr>
          <w:rFonts w:ascii="Arial" w:hAnsi="Arial" w:cs="Arial"/>
        </w:rPr>
        <w:t xml:space="preserve"> da je </w:t>
      </w:r>
      <w:r w:rsidR="0081259C">
        <w:rPr>
          <w:rFonts w:ascii="Arial" w:hAnsi="Arial" w:cs="Arial"/>
        </w:rPr>
        <w:t xml:space="preserve">odredbama </w:t>
      </w:r>
      <w:r w:rsidR="001A7C6B" w:rsidRPr="007C5054">
        <w:rPr>
          <w:rFonts w:ascii="Arial" w:hAnsi="Arial" w:cs="Arial"/>
        </w:rPr>
        <w:t xml:space="preserve">Zakonom o izmjenama i dopunama </w:t>
      </w:r>
      <w:r w:rsidR="00FD6825">
        <w:rPr>
          <w:rFonts w:ascii="Arial" w:hAnsi="Arial" w:cs="Arial"/>
        </w:rPr>
        <w:t>Z</w:t>
      </w:r>
      <w:r w:rsidRPr="007C5054">
        <w:rPr>
          <w:rFonts w:ascii="Arial" w:hAnsi="Arial" w:cs="Arial"/>
        </w:rPr>
        <w:t xml:space="preserve">akona o porezu na dohodak („Narodne novine“ broj </w:t>
      </w:r>
      <w:r w:rsidRPr="00281D34">
        <w:rPr>
          <w:rFonts w:ascii="Arial" w:hAnsi="Arial" w:cs="Arial"/>
        </w:rPr>
        <w:t>114/23</w:t>
      </w:r>
      <w:r w:rsidR="0081259C">
        <w:rPr>
          <w:rFonts w:ascii="Arial" w:hAnsi="Arial" w:cs="Arial"/>
        </w:rPr>
        <w:t xml:space="preserve">), </w:t>
      </w:r>
      <w:r w:rsidR="001A7C6B" w:rsidRPr="007C5054">
        <w:rPr>
          <w:rFonts w:ascii="Arial" w:hAnsi="Arial" w:cs="Arial"/>
        </w:rPr>
        <w:t>ukinut prirez p</w:t>
      </w:r>
      <w:r w:rsidR="0081259C">
        <w:rPr>
          <w:rFonts w:ascii="Arial" w:hAnsi="Arial" w:cs="Arial"/>
        </w:rPr>
        <w:t xml:space="preserve">orezu na dohodak za sve dohotke </w:t>
      </w:r>
      <w:r w:rsidR="0081259C" w:rsidRPr="00204A61">
        <w:rPr>
          <w:rFonts w:ascii="Arial" w:hAnsi="Arial" w:cs="Arial"/>
        </w:rPr>
        <w:t>(pri čemu navedene odredbe o ukidanju prireza porezu na dohodak stupaju na snagu 1. siječnja 2024. godine),</w:t>
      </w:r>
      <w:r w:rsidR="0081259C" w:rsidRPr="007C5054">
        <w:rPr>
          <w:rFonts w:ascii="Arial" w:hAnsi="Arial" w:cs="Arial"/>
        </w:rPr>
        <w:t xml:space="preserve"> </w:t>
      </w:r>
      <w:r w:rsidR="001A7C6B" w:rsidRPr="007C5054">
        <w:rPr>
          <w:rFonts w:ascii="Arial" w:hAnsi="Arial" w:cs="Arial"/>
        </w:rPr>
        <w:t xml:space="preserve">od slijedeće godine </w:t>
      </w:r>
      <w:r w:rsidRPr="007C5054">
        <w:rPr>
          <w:rFonts w:ascii="Arial" w:hAnsi="Arial" w:cs="Arial"/>
        </w:rPr>
        <w:t xml:space="preserve">se više ne obračunava prirez porezu na dohodak </w:t>
      </w:r>
      <w:r w:rsidRPr="001D50BA">
        <w:rPr>
          <w:rFonts w:ascii="Arial" w:hAnsi="Arial" w:cs="Arial"/>
        </w:rPr>
        <w:t xml:space="preserve">ni </w:t>
      </w:r>
      <w:r w:rsidRPr="007C5054">
        <w:rPr>
          <w:rFonts w:ascii="Arial" w:hAnsi="Arial" w:cs="Arial"/>
        </w:rPr>
        <w:t xml:space="preserve">na iznos </w:t>
      </w:r>
      <w:r w:rsidR="001A7C6B" w:rsidRPr="007C5054">
        <w:rPr>
          <w:rFonts w:ascii="Arial" w:hAnsi="Arial" w:cs="Arial"/>
        </w:rPr>
        <w:t>godišnjeg paušalnog poreza na dohodak od iznajmljivanja stanova, soba i postelja putnicima i turistima i organiziranja kampova</w:t>
      </w:r>
      <w:r w:rsidRPr="007C5054">
        <w:rPr>
          <w:rFonts w:ascii="Arial" w:hAnsi="Arial" w:cs="Arial"/>
        </w:rPr>
        <w:t>.</w:t>
      </w:r>
    </w:p>
    <w:p w14:paraId="3FB1FE4E" w14:textId="77777777" w:rsidR="0091030B" w:rsidRPr="007C5054" w:rsidRDefault="001A7C6B" w:rsidP="0091030B">
      <w:pPr>
        <w:spacing w:line="276" w:lineRule="auto"/>
        <w:ind w:firstLine="720"/>
        <w:jc w:val="both"/>
        <w:rPr>
          <w:rFonts w:ascii="Arial" w:hAnsi="Arial" w:cs="Arial"/>
        </w:rPr>
      </w:pPr>
      <w:r w:rsidRPr="007C5054">
        <w:rPr>
          <w:rFonts w:ascii="Arial" w:hAnsi="Arial" w:cs="Arial"/>
        </w:rPr>
        <w:t>Prema odredbama Zakona o financiranju jedinica l</w:t>
      </w:r>
      <w:r w:rsidR="007C5054" w:rsidRPr="007C5054">
        <w:rPr>
          <w:rFonts w:ascii="Arial" w:hAnsi="Arial" w:cs="Arial"/>
        </w:rPr>
        <w:t xml:space="preserve">okalne i područne samouprave („Narodne novine“ broj 127/17, 138/20, 151/22 i </w:t>
      </w:r>
      <w:r w:rsidR="007C5054" w:rsidRPr="0081259C">
        <w:rPr>
          <w:rFonts w:ascii="Arial" w:hAnsi="Arial" w:cs="Arial"/>
        </w:rPr>
        <w:t>114/23),</w:t>
      </w:r>
      <w:r w:rsidR="007C5054">
        <w:rPr>
          <w:rFonts w:ascii="Arial" w:hAnsi="Arial" w:cs="Arial"/>
        </w:rPr>
        <w:t xml:space="preserve"> prih</w:t>
      </w:r>
      <w:r w:rsidRPr="007C5054">
        <w:rPr>
          <w:rFonts w:ascii="Arial" w:hAnsi="Arial" w:cs="Arial"/>
        </w:rPr>
        <w:t>odi od poreza na dohodak</w:t>
      </w:r>
      <w:r w:rsidR="007C5054">
        <w:rPr>
          <w:rFonts w:ascii="Arial" w:hAnsi="Arial" w:cs="Arial"/>
        </w:rPr>
        <w:t>,</w:t>
      </w:r>
      <w:r w:rsidRPr="007C5054">
        <w:rPr>
          <w:rFonts w:ascii="Arial" w:hAnsi="Arial" w:cs="Arial"/>
        </w:rPr>
        <w:t xml:space="preserve"> </w:t>
      </w:r>
      <w:r w:rsidR="007A07D1" w:rsidRPr="007C5054">
        <w:rPr>
          <w:rFonts w:ascii="Arial" w:hAnsi="Arial" w:cs="Arial"/>
        </w:rPr>
        <w:t xml:space="preserve">u koje spada </w:t>
      </w:r>
      <w:r w:rsidR="00803B66" w:rsidRPr="007C5054">
        <w:rPr>
          <w:rFonts w:ascii="Arial" w:hAnsi="Arial" w:cs="Arial"/>
        </w:rPr>
        <w:t xml:space="preserve">i </w:t>
      </w:r>
      <w:r w:rsidR="007A07D1" w:rsidRPr="007C5054">
        <w:rPr>
          <w:rFonts w:ascii="Arial" w:hAnsi="Arial" w:cs="Arial"/>
        </w:rPr>
        <w:t>navedeni godišnji paušalni</w:t>
      </w:r>
      <w:r w:rsidR="00803B66" w:rsidRPr="007C5054">
        <w:rPr>
          <w:rFonts w:ascii="Arial" w:hAnsi="Arial" w:cs="Arial"/>
        </w:rPr>
        <w:t xml:space="preserve"> porez na dohodak</w:t>
      </w:r>
      <w:r w:rsidR="00EA27F8">
        <w:rPr>
          <w:rFonts w:ascii="Arial" w:hAnsi="Arial" w:cs="Arial"/>
        </w:rPr>
        <w:t xml:space="preserve"> po krevetu,</w:t>
      </w:r>
      <w:r w:rsidR="00803B66" w:rsidRPr="007C5054">
        <w:rPr>
          <w:rFonts w:ascii="Arial" w:hAnsi="Arial" w:cs="Arial"/>
        </w:rPr>
        <w:t xml:space="preserve"> </w:t>
      </w:r>
      <w:r w:rsidRPr="007C5054">
        <w:rPr>
          <w:rFonts w:ascii="Arial" w:hAnsi="Arial" w:cs="Arial"/>
        </w:rPr>
        <w:t xml:space="preserve">zajednički </w:t>
      </w:r>
      <w:r w:rsidR="00264E90">
        <w:rPr>
          <w:rFonts w:ascii="Arial" w:hAnsi="Arial" w:cs="Arial"/>
        </w:rPr>
        <w:t xml:space="preserve">su </w:t>
      </w:r>
      <w:r w:rsidRPr="007C5054">
        <w:rPr>
          <w:rFonts w:ascii="Arial" w:hAnsi="Arial" w:cs="Arial"/>
        </w:rPr>
        <w:t>prihod</w:t>
      </w:r>
      <w:r w:rsidR="00264E90">
        <w:rPr>
          <w:rFonts w:ascii="Arial" w:hAnsi="Arial" w:cs="Arial"/>
        </w:rPr>
        <w:t>i koji</w:t>
      </w:r>
      <w:r w:rsidR="00803B66" w:rsidRPr="007C5054">
        <w:rPr>
          <w:rFonts w:ascii="Arial" w:hAnsi="Arial" w:cs="Arial"/>
        </w:rPr>
        <w:t xml:space="preserve"> se raspodjeljuju </w:t>
      </w:r>
      <w:r w:rsidRPr="007C5054">
        <w:rPr>
          <w:rFonts w:ascii="Arial" w:hAnsi="Arial" w:cs="Arial"/>
        </w:rPr>
        <w:t>između općina, gradova i županija.</w:t>
      </w:r>
    </w:p>
    <w:p w14:paraId="2A75DCEA" w14:textId="77777777" w:rsidR="00EA27F8" w:rsidRDefault="00EA27F8" w:rsidP="0091030B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6A8CA0A" w14:textId="77777777" w:rsidR="0091030B" w:rsidRPr="008512F6" w:rsidRDefault="00264E90" w:rsidP="0091030B">
      <w:pPr>
        <w:spacing w:line="276" w:lineRule="auto"/>
        <w:ind w:firstLine="720"/>
        <w:jc w:val="both"/>
        <w:rPr>
          <w:rFonts w:ascii="Arial" w:hAnsi="Arial" w:cs="Arial"/>
        </w:rPr>
      </w:pPr>
      <w:r w:rsidRPr="001D50BA">
        <w:rPr>
          <w:rFonts w:ascii="Arial" w:hAnsi="Arial" w:cs="Arial"/>
        </w:rPr>
        <w:t xml:space="preserve">Važećom </w:t>
      </w:r>
      <w:r w:rsidR="0091030B" w:rsidRPr="001D50BA">
        <w:rPr>
          <w:rFonts w:ascii="Arial" w:hAnsi="Arial" w:cs="Arial"/>
        </w:rPr>
        <w:t>Odluk</w:t>
      </w:r>
      <w:r w:rsidRPr="001D50BA">
        <w:rPr>
          <w:rFonts w:ascii="Arial" w:hAnsi="Arial" w:cs="Arial"/>
        </w:rPr>
        <w:t>om</w:t>
      </w:r>
      <w:r w:rsidR="0091030B" w:rsidRPr="008512F6">
        <w:rPr>
          <w:rFonts w:ascii="Arial" w:hAnsi="Arial" w:cs="Arial"/>
        </w:rPr>
        <w:t xml:space="preserve"> o visini paušalnog poreza po </w:t>
      </w:r>
      <w:r w:rsidR="005E3435">
        <w:rPr>
          <w:rFonts w:ascii="Arial" w:hAnsi="Arial" w:cs="Arial"/>
        </w:rPr>
        <w:t xml:space="preserve">krevetu na području općine Kali </w:t>
      </w:r>
      <w:r w:rsidR="00924BF6" w:rsidRPr="008512F6">
        <w:rPr>
          <w:rFonts w:ascii="Arial" w:hAnsi="Arial" w:cs="Arial"/>
        </w:rPr>
        <w:t xml:space="preserve"> </w:t>
      </w:r>
      <w:r w:rsidR="00EA27F8">
        <w:rPr>
          <w:rFonts w:ascii="Arial" w:hAnsi="Arial" w:cs="Arial"/>
        </w:rPr>
        <w:t>(</w:t>
      </w:r>
      <w:r w:rsidR="00924BF6" w:rsidRPr="008512F6">
        <w:rPr>
          <w:rFonts w:ascii="Arial" w:hAnsi="Arial" w:cs="Arial"/>
        </w:rPr>
        <w:t>„Slu</w:t>
      </w:r>
      <w:r w:rsidR="00C05CE1">
        <w:rPr>
          <w:rFonts w:ascii="Arial" w:hAnsi="Arial" w:cs="Arial"/>
        </w:rPr>
        <w:t xml:space="preserve">žbeni Glasnik Općine Kali  br.:.. </w:t>
      </w:r>
      <w:r w:rsidR="00CA037A" w:rsidRPr="008512F6">
        <w:rPr>
          <w:rFonts w:ascii="Arial" w:hAnsi="Arial" w:cs="Arial"/>
        </w:rPr>
        <w:t>)</w:t>
      </w:r>
      <w:r w:rsidR="0091030B" w:rsidRPr="008512F6">
        <w:rPr>
          <w:rFonts w:ascii="Arial" w:hAnsi="Arial" w:cs="Arial"/>
        </w:rPr>
        <w:t xml:space="preserve">, </w:t>
      </w:r>
      <w:r w:rsidR="00CA037A" w:rsidRPr="008512F6">
        <w:rPr>
          <w:rFonts w:ascii="Arial" w:hAnsi="Arial" w:cs="Arial"/>
        </w:rPr>
        <w:t xml:space="preserve">utvrđena </w:t>
      </w:r>
      <w:r>
        <w:rPr>
          <w:rFonts w:ascii="Arial" w:hAnsi="Arial" w:cs="Arial"/>
        </w:rPr>
        <w:t xml:space="preserve">je </w:t>
      </w:r>
      <w:r w:rsidR="00CA037A" w:rsidRPr="008512F6">
        <w:rPr>
          <w:rFonts w:ascii="Arial" w:hAnsi="Arial" w:cs="Arial"/>
        </w:rPr>
        <w:t xml:space="preserve">visina </w:t>
      </w:r>
      <w:r w:rsidR="0091030B" w:rsidRPr="008512F6">
        <w:rPr>
          <w:rFonts w:ascii="Arial" w:hAnsi="Arial" w:cs="Arial"/>
        </w:rPr>
        <w:t xml:space="preserve">paušalnog poreza </w:t>
      </w:r>
      <w:r w:rsidR="00CA037A" w:rsidRPr="008512F6">
        <w:rPr>
          <w:rFonts w:ascii="Arial" w:hAnsi="Arial" w:cs="Arial"/>
        </w:rPr>
        <w:t>na dohodak po krevetu u sobama, apartmanima i kućama za odmor koji se</w:t>
      </w:r>
      <w:r w:rsidR="00C05CE1">
        <w:rPr>
          <w:rFonts w:ascii="Arial" w:hAnsi="Arial" w:cs="Arial"/>
        </w:rPr>
        <w:t xml:space="preserve"> nalaze na području  Općine Kali </w:t>
      </w:r>
      <w:r w:rsidR="00CA037A" w:rsidRPr="008512F6">
        <w:rPr>
          <w:rFonts w:ascii="Arial" w:hAnsi="Arial" w:cs="Arial"/>
        </w:rPr>
        <w:t xml:space="preserve"> u iznosu od </w:t>
      </w:r>
      <w:r w:rsidR="00CD19BE">
        <w:rPr>
          <w:rFonts w:ascii="Arial" w:hAnsi="Arial" w:cs="Arial"/>
        </w:rPr>
        <w:t xml:space="preserve"> 255,00 kn odnosno 33,84 e</w:t>
      </w:r>
      <w:r w:rsidR="00C05CE1">
        <w:rPr>
          <w:rFonts w:ascii="Arial" w:hAnsi="Arial" w:cs="Arial"/>
        </w:rPr>
        <w:t>ura</w:t>
      </w:r>
      <w:r w:rsidR="00EA27F8">
        <w:rPr>
          <w:rFonts w:ascii="Arial" w:hAnsi="Arial" w:cs="Arial"/>
        </w:rPr>
        <w:t xml:space="preserve"> po krevetu</w:t>
      </w:r>
      <w:r w:rsidR="0091030B" w:rsidRPr="008512F6">
        <w:rPr>
          <w:rFonts w:ascii="Arial" w:hAnsi="Arial" w:cs="Arial"/>
        </w:rPr>
        <w:t>.</w:t>
      </w:r>
      <w:r w:rsidR="00CA037A" w:rsidRPr="008512F6">
        <w:rPr>
          <w:rFonts w:ascii="Arial" w:hAnsi="Arial" w:cs="Arial"/>
        </w:rPr>
        <w:t xml:space="preserve"> </w:t>
      </w:r>
    </w:p>
    <w:p w14:paraId="145B8A9F" w14:textId="77777777" w:rsidR="0091030B" w:rsidRPr="008512F6" w:rsidRDefault="0091030B" w:rsidP="0091030B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6E1B6F4" w14:textId="77777777" w:rsidR="00CD19BE" w:rsidRPr="00810ACB" w:rsidRDefault="00C05CE1" w:rsidP="0091030B">
      <w:pPr>
        <w:spacing w:line="276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10ACB">
        <w:rPr>
          <w:rFonts w:ascii="Arial" w:hAnsi="Arial" w:cs="Arial"/>
          <w:color w:val="000000"/>
          <w:shd w:val="clear" w:color="auto" w:fill="FFFFFF"/>
        </w:rPr>
        <w:t>Podaci Turističke za</w:t>
      </w:r>
      <w:r w:rsidR="00645820" w:rsidRPr="00810ACB">
        <w:rPr>
          <w:rFonts w:ascii="Arial" w:hAnsi="Arial" w:cs="Arial"/>
          <w:color w:val="000000"/>
          <w:shd w:val="clear" w:color="auto" w:fill="FFFFFF"/>
        </w:rPr>
        <w:t xml:space="preserve">jednice općine Kali </w:t>
      </w:r>
      <w:r w:rsidR="0091030B" w:rsidRPr="00810ACB">
        <w:rPr>
          <w:rFonts w:ascii="Arial" w:hAnsi="Arial" w:cs="Arial"/>
          <w:color w:val="000000"/>
          <w:shd w:val="clear" w:color="auto" w:fill="FFFFFF"/>
        </w:rPr>
        <w:t xml:space="preserve">pokazuju da je od </w:t>
      </w:r>
      <w:r w:rsidRPr="00810ACB">
        <w:rPr>
          <w:rFonts w:ascii="Arial" w:hAnsi="Arial" w:cs="Arial"/>
          <w:color w:val="000000"/>
          <w:shd w:val="clear" w:color="auto" w:fill="FFFFFF"/>
        </w:rPr>
        <w:t>početka 2023. godi</w:t>
      </w:r>
      <w:r w:rsidR="00645820" w:rsidRPr="00810ACB">
        <w:rPr>
          <w:rFonts w:ascii="Arial" w:hAnsi="Arial" w:cs="Arial"/>
          <w:color w:val="000000"/>
          <w:shd w:val="clear" w:color="auto" w:fill="FFFFFF"/>
        </w:rPr>
        <w:t xml:space="preserve">ne općinu Kali  posjetilo 5.983 turista koji su ostvarili 53.392 noćenja. Ukoliko uzmemo u obzir samo petogodišnje razdoblje, uz izuzeće godina 2020 i 2021. zbog korone, turistički promet u Općini Kali se povećao 41% u dolascima i 29% u noćenjima u odnosu na 2016. godinu od kada se službeno koristi zajednički informacijski sustav eVisitor. </w:t>
      </w:r>
      <w:r w:rsidR="00517A9C" w:rsidRPr="00810ACB">
        <w:rPr>
          <w:rFonts w:ascii="Arial" w:hAnsi="Arial" w:cs="Arial"/>
          <w:color w:val="000000"/>
          <w:shd w:val="clear" w:color="auto" w:fill="FFFFFF"/>
        </w:rPr>
        <w:t xml:space="preserve">U usporedbi s 2023. prosijek rasta turističkog prometa po godini bi bio 17% u dolascima i 14% u noćenjima. </w:t>
      </w:r>
      <w:r w:rsidR="00CD19BE" w:rsidRPr="00810ACB">
        <w:rPr>
          <w:rFonts w:ascii="Arial" w:hAnsi="Arial" w:cs="Arial"/>
          <w:color w:val="000000"/>
          <w:shd w:val="clear" w:color="auto" w:fill="FFFFFF"/>
        </w:rPr>
        <w:t>Visina paušalnog poreza na dohodak od iznajmljivanja nije se mijenjao od 2005. godine, a turistički promet se povećao 2.5 puta.</w:t>
      </w:r>
    </w:p>
    <w:p w14:paraId="6C34632A" w14:textId="77777777" w:rsidR="00264E90" w:rsidRPr="00CD19BE" w:rsidRDefault="0091030B" w:rsidP="0091030B">
      <w:pPr>
        <w:spacing w:line="276" w:lineRule="auto"/>
        <w:ind w:firstLine="720"/>
        <w:jc w:val="both"/>
        <w:rPr>
          <w:rFonts w:ascii="Arial" w:hAnsi="Arial" w:cs="Arial"/>
          <w:color w:val="FF0000"/>
          <w:shd w:val="clear" w:color="auto" w:fill="FFFFFF"/>
        </w:rPr>
      </w:pPr>
      <w:r w:rsidRPr="00CD19BE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30CD28C3" w14:textId="77777777" w:rsidR="0091030B" w:rsidRPr="008512F6" w:rsidRDefault="0091030B" w:rsidP="0091030B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8512F6">
        <w:rPr>
          <w:rFonts w:ascii="Arial" w:hAnsi="Arial" w:cs="Arial"/>
          <w:shd w:val="clear" w:color="auto" w:fill="FFFFFF"/>
        </w:rPr>
        <w:lastRenderedPageBreak/>
        <w:t>Zbog kontinuiranog rasta broja turista povećava se i pritisak na komunalnu infrastrukturu, što posljedično zahtjeva i veća izdvajanja novčanih sredstava za održavanje i</w:t>
      </w:r>
      <w:r w:rsidR="00411684">
        <w:rPr>
          <w:rFonts w:ascii="Arial" w:hAnsi="Arial" w:cs="Arial"/>
          <w:shd w:val="clear" w:color="auto" w:fill="FFFFFF"/>
        </w:rPr>
        <w:t xml:space="preserve"> poboljšanje iste. Općina Kali </w:t>
      </w:r>
      <w:r w:rsidR="00264E90">
        <w:rPr>
          <w:rFonts w:ascii="Arial" w:hAnsi="Arial" w:cs="Arial"/>
          <w:shd w:val="clear" w:color="auto" w:fill="FFFFFF"/>
        </w:rPr>
        <w:t xml:space="preserve"> </w:t>
      </w:r>
      <w:r w:rsidRPr="008512F6">
        <w:rPr>
          <w:rFonts w:ascii="Arial" w:hAnsi="Arial" w:cs="Arial"/>
          <w:shd w:val="clear" w:color="auto" w:fill="FFFFFF"/>
        </w:rPr>
        <w:t>učestalo provodi ulaganja u sve oblike komunalne infrastrukture, što bitno pr</w:t>
      </w:r>
      <w:r w:rsidR="005E3435">
        <w:rPr>
          <w:rFonts w:ascii="Arial" w:hAnsi="Arial" w:cs="Arial"/>
          <w:shd w:val="clear" w:color="auto" w:fill="FFFFFF"/>
        </w:rPr>
        <w:t xml:space="preserve">idonosi kvaliteti života u </w:t>
      </w:r>
      <w:r w:rsidR="00411684">
        <w:rPr>
          <w:rFonts w:ascii="Arial" w:hAnsi="Arial" w:cs="Arial"/>
          <w:shd w:val="clear" w:color="auto" w:fill="FFFFFF"/>
        </w:rPr>
        <w:t>općini</w:t>
      </w:r>
      <w:r w:rsidRPr="008512F6">
        <w:rPr>
          <w:rFonts w:ascii="Arial" w:hAnsi="Arial" w:cs="Arial"/>
          <w:shd w:val="clear" w:color="auto" w:fill="FFFFFF"/>
        </w:rPr>
        <w:t xml:space="preserve">. Ta ulaganja </w:t>
      </w:r>
      <w:r w:rsidR="00264E90">
        <w:rPr>
          <w:rFonts w:ascii="Arial" w:hAnsi="Arial" w:cs="Arial"/>
          <w:shd w:val="clear" w:color="auto" w:fill="FFFFFF"/>
        </w:rPr>
        <w:t xml:space="preserve">su </w:t>
      </w:r>
      <w:r w:rsidRPr="008512F6">
        <w:rPr>
          <w:rFonts w:ascii="Arial" w:hAnsi="Arial" w:cs="Arial"/>
          <w:shd w:val="clear" w:color="auto" w:fill="FFFFFF"/>
        </w:rPr>
        <w:t>jedan od osnovnih preduvj</w:t>
      </w:r>
      <w:r w:rsidR="00411684">
        <w:rPr>
          <w:rFonts w:ascii="Arial" w:hAnsi="Arial" w:cs="Arial"/>
          <w:shd w:val="clear" w:color="auto" w:fill="FFFFFF"/>
        </w:rPr>
        <w:t>eta kako za ugodan život  mještana</w:t>
      </w:r>
      <w:r w:rsidRPr="008512F6">
        <w:rPr>
          <w:rFonts w:ascii="Arial" w:hAnsi="Arial" w:cs="Arial"/>
          <w:shd w:val="clear" w:color="auto" w:fill="FFFFFF"/>
        </w:rPr>
        <w:t xml:space="preserve"> tako i za </w:t>
      </w:r>
      <w:r w:rsidR="00EA27F8" w:rsidRPr="001D50BA">
        <w:rPr>
          <w:rFonts w:ascii="Arial" w:hAnsi="Arial" w:cs="Arial"/>
          <w:shd w:val="clear" w:color="auto" w:fill="FFFFFF"/>
        </w:rPr>
        <w:t>ugodan boravak</w:t>
      </w:r>
      <w:r w:rsidR="00EA27F8">
        <w:rPr>
          <w:rFonts w:ascii="Arial" w:hAnsi="Arial" w:cs="Arial"/>
          <w:shd w:val="clear" w:color="auto" w:fill="FFFFFF"/>
        </w:rPr>
        <w:t xml:space="preserve"> </w:t>
      </w:r>
      <w:r w:rsidRPr="008512F6">
        <w:rPr>
          <w:rFonts w:ascii="Arial" w:hAnsi="Arial" w:cs="Arial"/>
          <w:shd w:val="clear" w:color="auto" w:fill="FFFFFF"/>
        </w:rPr>
        <w:t>posjetitelj</w:t>
      </w:r>
      <w:r w:rsidR="00EA27F8">
        <w:rPr>
          <w:rFonts w:ascii="Arial" w:hAnsi="Arial" w:cs="Arial"/>
          <w:shd w:val="clear" w:color="auto" w:fill="FFFFFF"/>
        </w:rPr>
        <w:t>a</w:t>
      </w:r>
      <w:r w:rsidR="00C05CE1">
        <w:rPr>
          <w:rFonts w:ascii="Arial" w:hAnsi="Arial" w:cs="Arial"/>
          <w:shd w:val="clear" w:color="auto" w:fill="FFFFFF"/>
        </w:rPr>
        <w:t xml:space="preserve"> </w:t>
      </w:r>
      <w:r w:rsidRPr="008512F6">
        <w:rPr>
          <w:rFonts w:ascii="Arial" w:hAnsi="Arial" w:cs="Arial"/>
          <w:shd w:val="clear" w:color="auto" w:fill="FFFFFF"/>
        </w:rPr>
        <w:t xml:space="preserve">. </w:t>
      </w:r>
    </w:p>
    <w:p w14:paraId="49A186E6" w14:textId="77777777" w:rsidR="0091030B" w:rsidRPr="008512F6" w:rsidRDefault="0091030B" w:rsidP="0091030B">
      <w:pPr>
        <w:spacing w:line="276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4C0F906" w14:textId="77777777" w:rsidR="0091030B" w:rsidRPr="008512F6" w:rsidRDefault="0091030B" w:rsidP="0091030B">
      <w:pPr>
        <w:spacing w:line="276" w:lineRule="auto"/>
        <w:ind w:firstLine="720"/>
        <w:jc w:val="both"/>
        <w:rPr>
          <w:rFonts w:ascii="Arial" w:hAnsi="Arial" w:cs="Arial"/>
        </w:rPr>
      </w:pPr>
      <w:r w:rsidRPr="008512F6">
        <w:rPr>
          <w:rFonts w:ascii="Arial" w:hAnsi="Arial" w:cs="Arial"/>
          <w:shd w:val="clear" w:color="auto" w:fill="FFFFFF"/>
        </w:rPr>
        <w:t xml:space="preserve"> </w:t>
      </w:r>
      <w:r w:rsidR="00531247">
        <w:rPr>
          <w:rFonts w:ascii="Arial" w:hAnsi="Arial" w:cs="Arial"/>
        </w:rPr>
        <w:t xml:space="preserve"> </w:t>
      </w:r>
    </w:p>
    <w:p w14:paraId="0A1E425C" w14:textId="77777777" w:rsidR="00C44D84" w:rsidRPr="00F536CB" w:rsidRDefault="0091030B" w:rsidP="00F4254F">
      <w:pPr>
        <w:spacing w:line="276" w:lineRule="auto"/>
        <w:ind w:firstLine="720"/>
        <w:jc w:val="both"/>
        <w:rPr>
          <w:rFonts w:ascii="Arial" w:hAnsi="Arial" w:cs="Arial"/>
        </w:rPr>
      </w:pPr>
      <w:r w:rsidRPr="00F536CB">
        <w:rPr>
          <w:rFonts w:ascii="Arial" w:hAnsi="Arial" w:cs="Arial"/>
          <w:shd w:val="clear" w:color="auto" w:fill="FFFFFF"/>
        </w:rPr>
        <w:t xml:space="preserve">Sukladno odredbi članka 3. stavka 1. Pravilnika </w:t>
      </w:r>
      <w:r w:rsidR="00411684">
        <w:rPr>
          <w:rFonts w:ascii="Arial" w:hAnsi="Arial" w:cs="Arial"/>
        </w:rPr>
        <w:t xml:space="preserve"> Općinsko vijeće Općine Kali </w:t>
      </w:r>
      <w:r w:rsidRPr="00F536CB">
        <w:rPr>
          <w:rFonts w:ascii="Arial" w:hAnsi="Arial" w:cs="Arial"/>
        </w:rPr>
        <w:t xml:space="preserve"> može </w:t>
      </w:r>
      <w:r w:rsidRPr="00F536CB">
        <w:rPr>
          <w:rFonts w:ascii="Arial" w:hAnsi="Arial" w:cs="Arial"/>
          <w:shd w:val="clear" w:color="auto" w:fill="FFFFFF"/>
        </w:rPr>
        <w:t xml:space="preserve">visinu paušalnog poreza po krevetu urediti za područje naselja u kojem se pružaju djelatnosti iznajmljivanja i smještaja u turizmu ili </w:t>
      </w:r>
      <w:r w:rsidRPr="00F536CB">
        <w:rPr>
          <w:rFonts w:ascii="Arial" w:hAnsi="Arial" w:cs="Arial"/>
        </w:rPr>
        <w:t xml:space="preserve">iznimno urediti prema ulicama. </w:t>
      </w:r>
      <w:r w:rsidR="00CA037A" w:rsidRPr="00F536CB">
        <w:rPr>
          <w:rFonts w:ascii="Arial" w:hAnsi="Arial" w:cs="Arial"/>
        </w:rPr>
        <w:t xml:space="preserve">Međutim, kako </w:t>
      </w:r>
      <w:r w:rsidR="00411684">
        <w:rPr>
          <w:rFonts w:ascii="Arial" w:hAnsi="Arial" w:cs="Arial"/>
        </w:rPr>
        <w:t xml:space="preserve">Općina Kali </w:t>
      </w:r>
      <w:r w:rsidRPr="00F536CB">
        <w:rPr>
          <w:rFonts w:ascii="Arial" w:hAnsi="Arial" w:cs="Arial"/>
        </w:rPr>
        <w:t xml:space="preserve">, sukladno Zakonu o područjima županija, gradova i općina u Republici Hrvatskoj („Narodne novine“ broj 86/06, 125/06, 16/07, 95/08, 46/10, 145/10, 37/13, 44/13, 45/13 i 110/15) </w:t>
      </w:r>
      <w:r w:rsidRPr="00F536CB">
        <w:rPr>
          <w:rFonts w:ascii="Arial" w:hAnsi="Arial" w:cs="Arial"/>
          <w:shd w:val="clear" w:color="auto" w:fill="FFFFFF"/>
        </w:rPr>
        <w:t>ima</w:t>
      </w:r>
      <w:r w:rsidR="00CA037A" w:rsidRPr="00F536CB">
        <w:rPr>
          <w:rFonts w:ascii="Arial" w:hAnsi="Arial" w:cs="Arial"/>
        </w:rPr>
        <w:t xml:space="preserve"> samo jedno naselje, a tu</w:t>
      </w:r>
      <w:r w:rsidRPr="00F536CB">
        <w:rPr>
          <w:rFonts w:ascii="Arial" w:hAnsi="Arial" w:cs="Arial"/>
        </w:rPr>
        <w:t>risti podjednako gr</w:t>
      </w:r>
      <w:r w:rsidR="00411684">
        <w:rPr>
          <w:rFonts w:ascii="Arial" w:hAnsi="Arial" w:cs="Arial"/>
        </w:rPr>
        <w:t>avitiraju centru općine</w:t>
      </w:r>
      <w:r w:rsidR="00CA037A" w:rsidRPr="00F536CB">
        <w:rPr>
          <w:rFonts w:ascii="Arial" w:hAnsi="Arial" w:cs="Arial"/>
        </w:rPr>
        <w:t xml:space="preserve"> te</w:t>
      </w:r>
      <w:r w:rsidRPr="00F536CB">
        <w:rPr>
          <w:rFonts w:ascii="Arial" w:hAnsi="Arial" w:cs="Arial"/>
        </w:rPr>
        <w:t xml:space="preserve"> </w:t>
      </w:r>
      <w:r w:rsidR="00CA037A" w:rsidRPr="00F536CB">
        <w:rPr>
          <w:rFonts w:ascii="Arial" w:hAnsi="Arial" w:cs="Arial"/>
        </w:rPr>
        <w:t xml:space="preserve">podjednako </w:t>
      </w:r>
      <w:r w:rsidRPr="00F536CB">
        <w:rPr>
          <w:rFonts w:ascii="Arial" w:hAnsi="Arial" w:cs="Arial"/>
        </w:rPr>
        <w:t>koriste i opterećuju prometnu i komunalnu infrastrukturu bez obzira na područje na kojem su smješteni</w:t>
      </w:r>
      <w:r w:rsidR="00CA037A" w:rsidRPr="00F536CB">
        <w:rPr>
          <w:rFonts w:ascii="Arial" w:hAnsi="Arial" w:cs="Arial"/>
        </w:rPr>
        <w:t>, visina paušalnog poreza po krevetu utvrđena je u jednakom</w:t>
      </w:r>
      <w:r w:rsidR="00411684">
        <w:rPr>
          <w:rFonts w:ascii="Arial" w:hAnsi="Arial" w:cs="Arial"/>
        </w:rPr>
        <w:t xml:space="preserve"> iznosu za čitavo područje Općine Kali .</w:t>
      </w:r>
    </w:p>
    <w:p w14:paraId="45E47B78" w14:textId="77777777" w:rsidR="00C44D84" w:rsidRPr="008512F6" w:rsidRDefault="00C44D84" w:rsidP="00C44D84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9617F56" w14:textId="77777777" w:rsidR="0091030B" w:rsidRPr="0081259C" w:rsidRDefault="0091030B" w:rsidP="00F4254F">
      <w:pPr>
        <w:spacing w:line="276" w:lineRule="auto"/>
        <w:ind w:firstLine="720"/>
        <w:jc w:val="both"/>
        <w:rPr>
          <w:rFonts w:ascii="Arial" w:hAnsi="Arial" w:cs="Arial"/>
        </w:rPr>
      </w:pPr>
      <w:r w:rsidRPr="008512F6">
        <w:rPr>
          <w:rFonts w:ascii="Arial" w:hAnsi="Arial" w:cs="Arial"/>
        </w:rPr>
        <w:t>Slijedom navedenoga, a uzimajući u obzir mišl</w:t>
      </w:r>
      <w:r w:rsidR="00411684">
        <w:rPr>
          <w:rFonts w:ascii="Arial" w:hAnsi="Arial" w:cs="Arial"/>
        </w:rPr>
        <w:t>jenje Turističke zajednice  Općine Kali</w:t>
      </w:r>
      <w:r w:rsidRPr="008512F6">
        <w:rPr>
          <w:rFonts w:ascii="Arial" w:hAnsi="Arial" w:cs="Arial"/>
        </w:rPr>
        <w:t xml:space="preserve">, </w:t>
      </w:r>
      <w:r w:rsidR="00C44D84" w:rsidRPr="008512F6">
        <w:rPr>
          <w:rFonts w:ascii="Arial" w:hAnsi="Arial" w:cs="Arial"/>
        </w:rPr>
        <w:t xml:space="preserve">ovim materijalom </w:t>
      </w:r>
      <w:r w:rsidRPr="008512F6">
        <w:rPr>
          <w:rFonts w:ascii="Arial" w:hAnsi="Arial" w:cs="Arial"/>
        </w:rPr>
        <w:t>predlaže se povećanje paušalnog poreza po krevetu u sobama, apartmanima i kućama za odmor</w:t>
      </w:r>
      <w:r w:rsidR="00924BF6" w:rsidRPr="008512F6">
        <w:rPr>
          <w:rFonts w:ascii="Arial" w:hAnsi="Arial" w:cs="Arial"/>
        </w:rPr>
        <w:t xml:space="preserve">, </w:t>
      </w:r>
      <w:r w:rsidRPr="008512F6">
        <w:rPr>
          <w:rFonts w:ascii="Arial" w:hAnsi="Arial" w:cs="Arial"/>
        </w:rPr>
        <w:t xml:space="preserve">s </w:t>
      </w:r>
      <w:r w:rsidR="00C44D84" w:rsidRPr="008512F6">
        <w:rPr>
          <w:rFonts w:ascii="Arial" w:hAnsi="Arial" w:cs="Arial"/>
        </w:rPr>
        <w:t>dosadašnj</w:t>
      </w:r>
      <w:r w:rsidR="00924BF6" w:rsidRPr="008512F6">
        <w:rPr>
          <w:rFonts w:ascii="Arial" w:hAnsi="Arial" w:cs="Arial"/>
        </w:rPr>
        <w:t>ih</w:t>
      </w:r>
      <w:r w:rsidR="00C05CE1">
        <w:rPr>
          <w:rFonts w:ascii="Arial" w:hAnsi="Arial" w:cs="Arial"/>
        </w:rPr>
        <w:t xml:space="preserve"> 33,84</w:t>
      </w:r>
      <w:r w:rsidRPr="008512F6">
        <w:rPr>
          <w:rFonts w:ascii="Arial" w:hAnsi="Arial" w:cs="Arial"/>
        </w:rPr>
        <w:t xml:space="preserve"> eura </w:t>
      </w:r>
      <w:r w:rsidR="00C44D84" w:rsidRPr="008512F6">
        <w:rPr>
          <w:rFonts w:ascii="Arial" w:hAnsi="Arial" w:cs="Arial"/>
        </w:rPr>
        <w:t xml:space="preserve">po krevetu </w:t>
      </w:r>
      <w:r w:rsidR="00C05CE1">
        <w:rPr>
          <w:rFonts w:ascii="Arial" w:hAnsi="Arial" w:cs="Arial"/>
        </w:rPr>
        <w:t>na iznos od 40,00</w:t>
      </w:r>
      <w:r w:rsidRPr="008512F6">
        <w:rPr>
          <w:rFonts w:ascii="Arial" w:hAnsi="Arial" w:cs="Arial"/>
        </w:rPr>
        <w:t xml:space="preserve"> eura</w:t>
      </w:r>
      <w:r w:rsidR="00C44D84" w:rsidRPr="008512F6">
        <w:rPr>
          <w:rFonts w:ascii="Arial" w:hAnsi="Arial" w:cs="Arial"/>
        </w:rPr>
        <w:t xml:space="preserve"> po krevetu</w:t>
      </w:r>
      <w:r w:rsidR="002217FE">
        <w:rPr>
          <w:rFonts w:ascii="Arial" w:hAnsi="Arial" w:cs="Arial"/>
        </w:rPr>
        <w:t xml:space="preserve">, </w:t>
      </w:r>
      <w:r w:rsidR="001D50BA" w:rsidRPr="0081259C">
        <w:rPr>
          <w:rFonts w:ascii="Arial" w:hAnsi="Arial" w:cs="Arial"/>
        </w:rPr>
        <w:t xml:space="preserve">pri čemu bi paušalni porez po krevetu </w:t>
      </w:r>
      <w:r w:rsidR="002217FE" w:rsidRPr="0081259C">
        <w:rPr>
          <w:rFonts w:ascii="Arial" w:hAnsi="Arial" w:cs="Arial"/>
        </w:rPr>
        <w:t xml:space="preserve">kao i do sada bio </w:t>
      </w:r>
      <w:r w:rsidR="00F536CB" w:rsidRPr="0081259C">
        <w:rPr>
          <w:rFonts w:ascii="Arial" w:hAnsi="Arial" w:cs="Arial"/>
        </w:rPr>
        <w:t>utvrđen u jednakom iznosu</w:t>
      </w:r>
      <w:r w:rsidR="00C05CE1">
        <w:rPr>
          <w:rFonts w:ascii="Arial" w:hAnsi="Arial" w:cs="Arial"/>
        </w:rPr>
        <w:t xml:space="preserve"> za cijelo područje Općine Kali </w:t>
      </w:r>
      <w:r w:rsidR="002217FE" w:rsidRPr="0081259C">
        <w:rPr>
          <w:rFonts w:ascii="Arial" w:hAnsi="Arial" w:cs="Arial"/>
        </w:rPr>
        <w:t>.</w:t>
      </w:r>
    </w:p>
    <w:p w14:paraId="5C5EF0CA" w14:textId="77777777" w:rsidR="001A7C6B" w:rsidRPr="001D50BA" w:rsidRDefault="00EA27F8" w:rsidP="00F4254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D50BA">
        <w:rPr>
          <w:rFonts w:ascii="Arial" w:hAnsi="Arial" w:cs="Arial"/>
        </w:rPr>
        <w:t xml:space="preserve">. </w:t>
      </w:r>
    </w:p>
    <w:p w14:paraId="41485A76" w14:textId="77777777" w:rsidR="007A07D1" w:rsidRPr="00E12B0E" w:rsidRDefault="00F4254F" w:rsidP="00F4254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D50BA">
        <w:rPr>
          <w:rFonts w:ascii="Arial" w:hAnsi="Arial" w:cs="Arial"/>
        </w:rPr>
        <w:t xml:space="preserve">Također, </w:t>
      </w:r>
      <w:r w:rsidR="00BB40B4" w:rsidRPr="001D50BA">
        <w:rPr>
          <w:rFonts w:ascii="Arial" w:hAnsi="Arial" w:cs="Arial"/>
        </w:rPr>
        <w:t>n</w:t>
      </w:r>
      <w:r w:rsidR="00273695" w:rsidRPr="001D50BA">
        <w:rPr>
          <w:rFonts w:ascii="Arial" w:hAnsi="Arial" w:cs="Arial"/>
        </w:rPr>
        <w:t xml:space="preserve">aplaćeni prihod od paušalnog poreza </w:t>
      </w:r>
      <w:r w:rsidR="00803B66" w:rsidRPr="001D50BA">
        <w:rPr>
          <w:rFonts w:ascii="Arial" w:hAnsi="Arial" w:cs="Arial"/>
        </w:rPr>
        <w:t>na dohodak</w:t>
      </w:r>
      <w:r w:rsidR="00803B66" w:rsidRPr="00E12B0E">
        <w:rPr>
          <w:rFonts w:ascii="Arial" w:hAnsi="Arial" w:cs="Arial"/>
        </w:rPr>
        <w:t xml:space="preserve"> </w:t>
      </w:r>
      <w:r w:rsidR="00273695" w:rsidRPr="00E12B0E">
        <w:rPr>
          <w:rFonts w:ascii="Arial" w:hAnsi="Arial" w:cs="Arial"/>
        </w:rPr>
        <w:t>po krevetu u sobama, apartmanima i kućama z</w:t>
      </w:r>
      <w:r w:rsidR="00C05CE1">
        <w:rPr>
          <w:rFonts w:ascii="Arial" w:hAnsi="Arial" w:cs="Arial"/>
        </w:rPr>
        <w:t xml:space="preserve">a odmor na području Općine Kali </w:t>
      </w:r>
      <w:r w:rsidR="007A07D1" w:rsidRPr="00E12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7A07D1" w:rsidRPr="00E12B0E">
        <w:rPr>
          <w:rFonts w:ascii="Arial" w:hAnsi="Arial" w:cs="Arial"/>
        </w:rPr>
        <w:t xml:space="preserve">prema Zakonu o financiranju jedinica lokalne i područne </w:t>
      </w:r>
      <w:r w:rsidR="00E12B0E" w:rsidRPr="00E12B0E">
        <w:rPr>
          <w:rFonts w:ascii="Arial" w:hAnsi="Arial" w:cs="Arial"/>
        </w:rPr>
        <w:t xml:space="preserve">(regionalne) </w:t>
      </w:r>
      <w:r w:rsidR="007A07D1" w:rsidRPr="00E12B0E">
        <w:rPr>
          <w:rFonts w:ascii="Arial" w:hAnsi="Arial" w:cs="Arial"/>
        </w:rPr>
        <w:t xml:space="preserve">samouprave </w:t>
      </w:r>
      <w:r w:rsidR="00273695" w:rsidRPr="00E12B0E">
        <w:rPr>
          <w:rFonts w:ascii="Arial" w:hAnsi="Arial" w:cs="Arial"/>
        </w:rPr>
        <w:t>zajednički prihod</w:t>
      </w:r>
      <w:r w:rsidR="00BB40B4" w:rsidRPr="00E12B0E">
        <w:rPr>
          <w:rFonts w:ascii="Arial" w:hAnsi="Arial" w:cs="Arial"/>
        </w:rPr>
        <w:t xml:space="preserve"> </w:t>
      </w:r>
      <w:r w:rsidRPr="001D50BA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se </w:t>
      </w:r>
      <w:r w:rsidR="00BB40B4" w:rsidRPr="00E12B0E">
        <w:rPr>
          <w:rFonts w:ascii="Arial" w:hAnsi="Arial" w:cs="Arial"/>
        </w:rPr>
        <w:t xml:space="preserve">isti </w:t>
      </w:r>
      <w:r w:rsidR="007A07D1" w:rsidRPr="00E12B0E">
        <w:rPr>
          <w:rFonts w:ascii="Arial" w:hAnsi="Arial" w:cs="Arial"/>
        </w:rPr>
        <w:t xml:space="preserve"> raspodjeljuj</w:t>
      </w:r>
      <w:r w:rsidR="00C05CE1">
        <w:rPr>
          <w:rFonts w:ascii="Arial" w:hAnsi="Arial" w:cs="Arial"/>
        </w:rPr>
        <w:t xml:space="preserve">e između Općine Kali </w:t>
      </w:r>
      <w:r w:rsidR="00BB40B4" w:rsidRPr="00E12B0E">
        <w:rPr>
          <w:rFonts w:ascii="Arial" w:hAnsi="Arial" w:cs="Arial"/>
        </w:rPr>
        <w:t xml:space="preserve"> </w:t>
      </w:r>
      <w:r w:rsidR="00C05CE1">
        <w:rPr>
          <w:rFonts w:ascii="Arial" w:hAnsi="Arial" w:cs="Arial"/>
        </w:rPr>
        <w:t xml:space="preserve">i Zadarske </w:t>
      </w:r>
      <w:r w:rsidR="007A07D1" w:rsidRPr="00E12B0E">
        <w:rPr>
          <w:rFonts w:ascii="Arial" w:hAnsi="Arial" w:cs="Arial"/>
        </w:rPr>
        <w:t xml:space="preserve"> županije</w:t>
      </w:r>
      <w:r w:rsidR="00E12B0E" w:rsidRPr="00E12B0E">
        <w:rPr>
          <w:rFonts w:ascii="Arial" w:hAnsi="Arial" w:cs="Arial"/>
        </w:rPr>
        <w:t>,</w:t>
      </w:r>
      <w:r w:rsidR="00C05CE1">
        <w:rPr>
          <w:rFonts w:ascii="Arial" w:hAnsi="Arial" w:cs="Arial"/>
        </w:rPr>
        <w:t xml:space="preserve"> pri čemu udio Općine Kali </w:t>
      </w:r>
      <w:r w:rsidR="00BB40B4" w:rsidRPr="00E12B0E">
        <w:rPr>
          <w:rFonts w:ascii="Arial" w:hAnsi="Arial" w:cs="Arial"/>
        </w:rPr>
        <w:t xml:space="preserve"> </w:t>
      </w:r>
      <w:r w:rsidR="007A07D1" w:rsidRPr="00E12B0E">
        <w:rPr>
          <w:rFonts w:ascii="Arial" w:hAnsi="Arial" w:cs="Arial"/>
        </w:rPr>
        <w:t xml:space="preserve">u raspodjeli iznosi </w:t>
      </w:r>
      <w:r w:rsidR="00C05CE1">
        <w:rPr>
          <w:rFonts w:ascii="Arial" w:hAnsi="Arial" w:cs="Arial"/>
        </w:rPr>
        <w:t>76,9%, a udio  Zadarske</w:t>
      </w:r>
      <w:r w:rsidR="007A07D1" w:rsidRPr="00E12B0E">
        <w:rPr>
          <w:rFonts w:ascii="Arial" w:hAnsi="Arial" w:cs="Arial"/>
        </w:rPr>
        <w:t xml:space="preserve"> županije 23,1%.</w:t>
      </w:r>
    </w:p>
    <w:p w14:paraId="0FC33BFC" w14:textId="77777777" w:rsidR="00E12B0E" w:rsidRPr="00E12B0E" w:rsidRDefault="00E12B0E" w:rsidP="00273695">
      <w:pPr>
        <w:shd w:val="clear" w:color="auto" w:fill="FFFFFF"/>
        <w:ind w:firstLine="360"/>
        <w:jc w:val="both"/>
        <w:rPr>
          <w:rFonts w:ascii="Arial" w:hAnsi="Arial" w:cs="Arial"/>
        </w:rPr>
      </w:pPr>
    </w:p>
    <w:p w14:paraId="4FE0E13A" w14:textId="77777777" w:rsidR="007345FC" w:rsidRPr="008512F6" w:rsidRDefault="007345FC" w:rsidP="00D1388B">
      <w:pPr>
        <w:ind w:firstLine="720"/>
        <w:jc w:val="both"/>
        <w:rPr>
          <w:rFonts w:ascii="Arial" w:hAnsi="Arial" w:cs="Arial"/>
        </w:rPr>
      </w:pPr>
      <w:r w:rsidRPr="008512F6">
        <w:rPr>
          <w:rFonts w:ascii="Arial" w:hAnsi="Arial" w:cs="Arial"/>
        </w:rPr>
        <w:t xml:space="preserve">Budući da je važeća Odluka o </w:t>
      </w:r>
      <w:r w:rsidR="00D1388B">
        <w:rPr>
          <w:rFonts w:ascii="Arial" w:hAnsi="Arial" w:cs="Arial"/>
        </w:rPr>
        <w:t xml:space="preserve">visini paušalnog poreza po </w:t>
      </w:r>
      <w:r w:rsidR="00411684">
        <w:rPr>
          <w:rFonts w:ascii="Arial" w:hAnsi="Arial" w:cs="Arial"/>
        </w:rPr>
        <w:t xml:space="preserve">krevetu na području Općine Kali </w:t>
      </w:r>
      <w:r w:rsidRPr="008512F6">
        <w:rPr>
          <w:rFonts w:ascii="Arial" w:hAnsi="Arial" w:cs="Arial"/>
        </w:rPr>
        <w:t>, koja je donesena</w:t>
      </w:r>
      <w:r w:rsidR="00411684">
        <w:rPr>
          <w:rFonts w:ascii="Arial" w:hAnsi="Arial" w:cs="Arial"/>
        </w:rPr>
        <w:t xml:space="preserve"> 2019. godine</w:t>
      </w:r>
      <w:r w:rsidRPr="008512F6">
        <w:rPr>
          <w:rFonts w:ascii="Arial" w:hAnsi="Arial" w:cs="Arial"/>
        </w:rPr>
        <w:t xml:space="preserve">, cijenimo da je, iz praktičnih razloga, osnovano umjesto nove (druge) izmjene odluke donijeti potpuno novu Odluku o visini paušalnog poreza po </w:t>
      </w:r>
      <w:r w:rsidR="00411684">
        <w:rPr>
          <w:rFonts w:ascii="Arial" w:hAnsi="Arial" w:cs="Arial"/>
        </w:rPr>
        <w:t xml:space="preserve">krevetu na području Općine Kali </w:t>
      </w:r>
      <w:r w:rsidRPr="008512F6">
        <w:rPr>
          <w:rFonts w:ascii="Arial" w:hAnsi="Arial" w:cs="Arial"/>
        </w:rPr>
        <w:t xml:space="preserve">, u kojoj bi u odnosu na važeću odluku bio izmijenjen samo iznos paušalnog poreza po krevetu. Nova odluka stupila bi na snagu s 1. siječnja 2024. godine čime bi ujedno prestala važiti dosadašnja Odluka o visini paušalnog poreza po </w:t>
      </w:r>
      <w:r w:rsidR="00411684">
        <w:rPr>
          <w:rFonts w:ascii="Arial" w:hAnsi="Arial" w:cs="Arial"/>
        </w:rPr>
        <w:t>krevetu na području Općine Kali</w:t>
      </w:r>
      <w:r w:rsidRPr="008512F6">
        <w:rPr>
          <w:rFonts w:ascii="Arial" w:hAnsi="Arial" w:cs="Arial"/>
        </w:rPr>
        <w:t xml:space="preserve">. </w:t>
      </w:r>
    </w:p>
    <w:p w14:paraId="012D4E22" w14:textId="77777777" w:rsidR="007345FC" w:rsidRPr="008512F6" w:rsidRDefault="007345FC" w:rsidP="004E16D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21B1C95" w14:textId="77777777" w:rsidR="00E13A40" w:rsidRPr="008512F6" w:rsidRDefault="00E13A40" w:rsidP="00C828A1">
      <w:pPr>
        <w:jc w:val="both"/>
        <w:rPr>
          <w:rFonts w:ascii="Arial" w:hAnsi="Arial" w:cs="Arial"/>
          <w:strike/>
          <w:lang w:eastAsia="hr-HR"/>
        </w:rPr>
      </w:pPr>
    </w:p>
    <w:p w14:paraId="25245CBE" w14:textId="77777777" w:rsidR="00E13A40" w:rsidRPr="008512F6" w:rsidRDefault="00E13A40" w:rsidP="00C828A1">
      <w:pPr>
        <w:jc w:val="both"/>
        <w:rPr>
          <w:rFonts w:ascii="Arial" w:hAnsi="Arial" w:cs="Arial"/>
          <w:strike/>
          <w:lang w:eastAsia="hr-HR"/>
        </w:rPr>
      </w:pPr>
    </w:p>
    <w:p w14:paraId="7F06B771" w14:textId="77777777" w:rsidR="00E13A40" w:rsidRDefault="00E13A40" w:rsidP="00C828A1">
      <w:pPr>
        <w:jc w:val="both"/>
        <w:rPr>
          <w:rFonts w:ascii="Arial" w:hAnsi="Arial" w:cs="Arial"/>
          <w:strike/>
          <w:lang w:eastAsia="hr-HR"/>
        </w:rPr>
      </w:pPr>
    </w:p>
    <w:p w14:paraId="3FB862C3" w14:textId="77777777" w:rsidR="008512F6" w:rsidRDefault="008512F6" w:rsidP="00C828A1">
      <w:pPr>
        <w:jc w:val="both"/>
        <w:rPr>
          <w:rFonts w:ascii="Arial" w:hAnsi="Arial" w:cs="Arial"/>
          <w:strike/>
          <w:lang w:eastAsia="hr-HR"/>
        </w:rPr>
      </w:pPr>
    </w:p>
    <w:p w14:paraId="1FB19E4C" w14:textId="77777777" w:rsidR="008512F6" w:rsidRDefault="008512F6" w:rsidP="00C828A1">
      <w:pPr>
        <w:jc w:val="both"/>
        <w:rPr>
          <w:rFonts w:ascii="Arial" w:hAnsi="Arial" w:cs="Arial"/>
          <w:strike/>
          <w:lang w:eastAsia="hr-HR"/>
        </w:rPr>
      </w:pPr>
    </w:p>
    <w:p w14:paraId="7C1279B6" w14:textId="77777777" w:rsidR="001613C3" w:rsidRPr="008512F6" w:rsidRDefault="001613C3" w:rsidP="00C25BB1">
      <w:pPr>
        <w:jc w:val="both"/>
        <w:rPr>
          <w:rFonts w:ascii="Arial" w:hAnsi="Arial" w:cs="Arial"/>
        </w:rPr>
      </w:pPr>
    </w:p>
    <w:sectPr w:rsidR="001613C3" w:rsidRPr="008512F6" w:rsidSect="009C6051">
      <w:footerReference w:type="even" r:id="rId8"/>
      <w:footerReference w:type="default" r:id="rId9"/>
      <w:pgSz w:w="11906" w:h="16838"/>
      <w:pgMar w:top="851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71A" w14:textId="77777777" w:rsidR="005C1759" w:rsidRDefault="005C1759">
      <w:r>
        <w:separator/>
      </w:r>
    </w:p>
  </w:endnote>
  <w:endnote w:type="continuationSeparator" w:id="0">
    <w:p w14:paraId="6CDB1301" w14:textId="77777777" w:rsidR="005C1759" w:rsidRDefault="005C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2000">
    <w:altName w:val="Arial Unicode MS"/>
    <w:charset w:val="80"/>
    <w:family w:val="auto"/>
    <w:pitch w:val="variable"/>
    <w:sig w:usb0="E5FABEFF" w:usb1="F9FFFFFF" w:usb2="00000098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41A" w14:textId="77777777" w:rsidR="00423AA0" w:rsidRDefault="00423AA0" w:rsidP="009C605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B6A684E" w14:textId="77777777" w:rsidR="00423AA0" w:rsidRDefault="00423A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1CDD" w14:textId="77777777" w:rsidR="00423AA0" w:rsidRDefault="00423AA0" w:rsidP="009C605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              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32F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AF6319D" w14:textId="77777777" w:rsidR="00423AA0" w:rsidRDefault="00423AA0" w:rsidP="009C6051">
    <w:pPr>
      <w:pStyle w:val="Podnoje"/>
      <w:framePr w:wrap="around" w:vAnchor="text" w:hAnchor="margin" w:xAlign="center" w:y="1"/>
      <w:rPr>
        <w:rStyle w:val="Brojstranice"/>
      </w:rPr>
    </w:pPr>
  </w:p>
  <w:p w14:paraId="21DA1A18" w14:textId="77777777" w:rsidR="00423AA0" w:rsidRDefault="00423A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3D25" w14:textId="77777777" w:rsidR="005C1759" w:rsidRDefault="005C1759">
      <w:r>
        <w:separator/>
      </w:r>
    </w:p>
  </w:footnote>
  <w:footnote w:type="continuationSeparator" w:id="0">
    <w:p w14:paraId="2E92DACF" w14:textId="77777777" w:rsidR="005C1759" w:rsidRDefault="005C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AA"/>
    <w:multiLevelType w:val="hybridMultilevel"/>
    <w:tmpl w:val="38125AEA"/>
    <w:lvl w:ilvl="0" w:tplc="FFFFFFFF">
      <w:start w:val="1"/>
      <w:numFmt w:val="decimal"/>
      <w:lvlText w:val="(%1)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942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24372"/>
    <w:multiLevelType w:val="hybridMultilevel"/>
    <w:tmpl w:val="0C100F3C"/>
    <w:lvl w:ilvl="0" w:tplc="19C62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A3CCC"/>
    <w:multiLevelType w:val="hybridMultilevel"/>
    <w:tmpl w:val="E4122F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02363"/>
    <w:multiLevelType w:val="multilevel"/>
    <w:tmpl w:val="F334A5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53D89"/>
    <w:multiLevelType w:val="hybridMultilevel"/>
    <w:tmpl w:val="EC6C8FD4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31100"/>
    <w:multiLevelType w:val="hybridMultilevel"/>
    <w:tmpl w:val="7ABAAD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88542A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2685F58"/>
    <w:multiLevelType w:val="hybridMultilevel"/>
    <w:tmpl w:val="DB18B932"/>
    <w:lvl w:ilvl="0" w:tplc="FFFFFFFF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D37A6E"/>
    <w:multiLevelType w:val="multilevel"/>
    <w:tmpl w:val="EBB29C2A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A0E8A"/>
    <w:multiLevelType w:val="multilevel"/>
    <w:tmpl w:val="DA0810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9062E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FE65A0"/>
    <w:multiLevelType w:val="hybridMultilevel"/>
    <w:tmpl w:val="0F6A95AA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B07239"/>
    <w:multiLevelType w:val="multilevel"/>
    <w:tmpl w:val="71A4437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A2989"/>
    <w:multiLevelType w:val="hybridMultilevel"/>
    <w:tmpl w:val="926CD226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A09E2"/>
    <w:multiLevelType w:val="multilevel"/>
    <w:tmpl w:val="9FFE661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6C8"/>
    <w:multiLevelType w:val="hybridMultilevel"/>
    <w:tmpl w:val="5ED43DBC"/>
    <w:lvl w:ilvl="0" w:tplc="75DE5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de2000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51D"/>
    <w:multiLevelType w:val="hybridMultilevel"/>
    <w:tmpl w:val="76D8DAC8"/>
    <w:lvl w:ilvl="0" w:tplc="FFFFFFFF">
      <w:start w:val="1"/>
      <w:numFmt w:val="decimal"/>
      <w:lvlText w:val="(%1)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9B363BC"/>
    <w:multiLevelType w:val="multilevel"/>
    <w:tmpl w:val="E18665D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2B232C0C"/>
    <w:multiLevelType w:val="multilevel"/>
    <w:tmpl w:val="EFBC82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100E4"/>
    <w:multiLevelType w:val="hybridMultilevel"/>
    <w:tmpl w:val="F9283300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261BC"/>
    <w:multiLevelType w:val="multilevel"/>
    <w:tmpl w:val="DA0810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C5738"/>
    <w:multiLevelType w:val="multilevel"/>
    <w:tmpl w:val="F334A5C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FC620A"/>
    <w:multiLevelType w:val="multilevel"/>
    <w:tmpl w:val="C2164A34"/>
    <w:lvl w:ilvl="0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7263E"/>
    <w:multiLevelType w:val="hybridMultilevel"/>
    <w:tmpl w:val="71A4437C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3771E"/>
    <w:multiLevelType w:val="multilevel"/>
    <w:tmpl w:val="F334A5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A95140"/>
    <w:multiLevelType w:val="hybridMultilevel"/>
    <w:tmpl w:val="8F92752E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695AD8"/>
    <w:multiLevelType w:val="hybridMultilevel"/>
    <w:tmpl w:val="F87A13A0"/>
    <w:lvl w:ilvl="0" w:tplc="D4962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CC3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763663"/>
    <w:multiLevelType w:val="hybridMultilevel"/>
    <w:tmpl w:val="95382DC4"/>
    <w:lvl w:ilvl="0" w:tplc="FFFFFFFF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400A47"/>
    <w:multiLevelType w:val="multilevel"/>
    <w:tmpl w:val="F334A5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DE4D2B"/>
    <w:multiLevelType w:val="hybridMultilevel"/>
    <w:tmpl w:val="4552AE8E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AE1685"/>
    <w:multiLevelType w:val="hybridMultilevel"/>
    <w:tmpl w:val="94BEA1A8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134AF5"/>
    <w:multiLevelType w:val="hybridMultilevel"/>
    <w:tmpl w:val="2A80D09C"/>
    <w:lvl w:ilvl="0" w:tplc="9E76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2147F"/>
    <w:multiLevelType w:val="hybridMultilevel"/>
    <w:tmpl w:val="0314840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BAD37F2"/>
    <w:multiLevelType w:val="hybridMultilevel"/>
    <w:tmpl w:val="EBB29C2A"/>
    <w:lvl w:ilvl="0" w:tplc="FFFFFFFF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EC45C3"/>
    <w:multiLevelType w:val="hybridMultilevel"/>
    <w:tmpl w:val="0762B380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2347A"/>
    <w:multiLevelType w:val="hybridMultilevel"/>
    <w:tmpl w:val="E18665DE"/>
    <w:lvl w:ilvl="0" w:tplc="FFFFFFFF">
      <w:start w:val="1"/>
      <w:numFmt w:val="decimal"/>
      <w:lvlText w:val="(%1)"/>
      <w:lvlJc w:val="left"/>
      <w:pPr>
        <w:tabs>
          <w:tab w:val="num" w:pos="1935"/>
        </w:tabs>
        <w:ind w:left="193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93E4D4A"/>
    <w:multiLevelType w:val="hybridMultilevel"/>
    <w:tmpl w:val="D092E8C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3C3C6E"/>
    <w:multiLevelType w:val="hybridMultilevel"/>
    <w:tmpl w:val="FB06A490"/>
    <w:lvl w:ilvl="0" w:tplc="FFFFFFFF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4514B8"/>
    <w:multiLevelType w:val="hybridMultilevel"/>
    <w:tmpl w:val="F2AC462E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15397"/>
    <w:multiLevelType w:val="hybridMultilevel"/>
    <w:tmpl w:val="FFAAACCA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2383F"/>
    <w:multiLevelType w:val="hybridMultilevel"/>
    <w:tmpl w:val="FAF8886E"/>
    <w:lvl w:ilvl="0" w:tplc="FFFFFFFF">
      <w:start w:val="1"/>
      <w:numFmt w:val="decimal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635CC"/>
    <w:multiLevelType w:val="singleLevel"/>
    <w:tmpl w:val="F6EC545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71419B5"/>
    <w:multiLevelType w:val="multilevel"/>
    <w:tmpl w:val="3A449776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ED64BB"/>
    <w:multiLevelType w:val="hybridMultilevel"/>
    <w:tmpl w:val="BF300FF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C4C341D"/>
    <w:multiLevelType w:val="hybridMultilevel"/>
    <w:tmpl w:val="86107A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4B55FC"/>
    <w:multiLevelType w:val="multilevel"/>
    <w:tmpl w:val="DA0810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875981">
    <w:abstractNumId w:val="45"/>
  </w:num>
  <w:num w:numId="2" w16cid:durableId="1267426024">
    <w:abstractNumId w:val="8"/>
  </w:num>
  <w:num w:numId="3" w16cid:durableId="874003783">
    <w:abstractNumId w:val="3"/>
  </w:num>
  <w:num w:numId="4" w16cid:durableId="14814089">
    <w:abstractNumId w:val="44"/>
  </w:num>
  <w:num w:numId="5" w16cid:durableId="1069815317">
    <w:abstractNumId w:val="12"/>
  </w:num>
  <w:num w:numId="6" w16cid:durableId="1692486232">
    <w:abstractNumId w:val="0"/>
  </w:num>
  <w:num w:numId="7" w16cid:durableId="1482429007">
    <w:abstractNumId w:val="17"/>
  </w:num>
  <w:num w:numId="8" w16cid:durableId="345518806">
    <w:abstractNumId w:val="42"/>
  </w:num>
  <w:num w:numId="9" w16cid:durableId="1998075643">
    <w:abstractNumId w:val="26"/>
  </w:num>
  <w:num w:numId="10" w16cid:durableId="2079816322">
    <w:abstractNumId w:val="40"/>
  </w:num>
  <w:num w:numId="11" w16cid:durableId="703560839">
    <w:abstractNumId w:val="36"/>
  </w:num>
  <w:num w:numId="12" w16cid:durableId="218975686">
    <w:abstractNumId w:val="41"/>
  </w:num>
  <w:num w:numId="13" w16cid:durableId="1493569501">
    <w:abstractNumId w:val="24"/>
  </w:num>
  <w:num w:numId="14" w16cid:durableId="929772346">
    <w:abstractNumId w:val="14"/>
  </w:num>
  <w:num w:numId="15" w16cid:durableId="1668366484">
    <w:abstractNumId w:val="31"/>
  </w:num>
  <w:num w:numId="16" w16cid:durableId="581371476">
    <w:abstractNumId w:val="5"/>
  </w:num>
  <w:num w:numId="17" w16cid:durableId="1781875033">
    <w:abstractNumId w:val="21"/>
  </w:num>
  <w:num w:numId="18" w16cid:durableId="1097218594">
    <w:abstractNumId w:val="19"/>
  </w:num>
  <w:num w:numId="19" w16cid:durableId="1758482524">
    <w:abstractNumId w:val="38"/>
  </w:num>
  <w:num w:numId="20" w16cid:durableId="213543809">
    <w:abstractNumId w:val="32"/>
  </w:num>
  <w:num w:numId="21" w16cid:durableId="1866669627">
    <w:abstractNumId w:val="20"/>
  </w:num>
  <w:num w:numId="22" w16cid:durableId="1850485488">
    <w:abstractNumId w:val="34"/>
  </w:num>
  <w:num w:numId="23" w16cid:durableId="46417187">
    <w:abstractNumId w:val="35"/>
  </w:num>
  <w:num w:numId="24" w16cid:durableId="302152252">
    <w:abstractNumId w:val="22"/>
  </w:num>
  <w:num w:numId="25" w16cid:durableId="432356897">
    <w:abstractNumId w:val="10"/>
  </w:num>
  <w:num w:numId="26" w16cid:durableId="769736061">
    <w:abstractNumId w:val="43"/>
  </w:num>
  <w:num w:numId="27" w16cid:durableId="716664135">
    <w:abstractNumId w:val="9"/>
  </w:num>
  <w:num w:numId="28" w16cid:durableId="248739893">
    <w:abstractNumId w:val="13"/>
  </w:num>
  <w:num w:numId="29" w16cid:durableId="1594971475">
    <w:abstractNumId w:val="30"/>
  </w:num>
  <w:num w:numId="30" w16cid:durableId="409153895">
    <w:abstractNumId w:val="4"/>
  </w:num>
  <w:num w:numId="31" w16cid:durableId="1871257290">
    <w:abstractNumId w:val="25"/>
  </w:num>
  <w:num w:numId="32" w16cid:durableId="1688404790">
    <w:abstractNumId w:val="39"/>
  </w:num>
  <w:num w:numId="33" w16cid:durableId="1856839782">
    <w:abstractNumId w:val="47"/>
  </w:num>
  <w:num w:numId="34" w16cid:durableId="861086710">
    <w:abstractNumId w:val="37"/>
  </w:num>
  <w:num w:numId="35" w16cid:durableId="1106071678">
    <w:abstractNumId w:val="18"/>
  </w:num>
  <w:num w:numId="36" w16cid:durableId="975640333">
    <w:abstractNumId w:val="29"/>
  </w:num>
  <w:num w:numId="37" w16cid:durableId="1990014866">
    <w:abstractNumId w:val="6"/>
  </w:num>
  <w:num w:numId="38" w16cid:durableId="278535624">
    <w:abstractNumId w:val="1"/>
  </w:num>
  <w:num w:numId="39" w16cid:durableId="644045603">
    <w:abstractNumId w:val="23"/>
  </w:num>
  <w:num w:numId="40" w16cid:durableId="627777830">
    <w:abstractNumId w:val="15"/>
  </w:num>
  <w:num w:numId="41" w16cid:durableId="1582369021">
    <w:abstractNumId w:val="28"/>
  </w:num>
  <w:num w:numId="42" w16cid:durableId="296224429">
    <w:abstractNumId w:val="7"/>
  </w:num>
  <w:num w:numId="43" w16cid:durableId="1110977352">
    <w:abstractNumId w:val="11"/>
  </w:num>
  <w:num w:numId="44" w16cid:durableId="604188764">
    <w:abstractNumId w:val="46"/>
  </w:num>
  <w:num w:numId="45" w16cid:durableId="2008744816">
    <w:abstractNumId w:val="16"/>
  </w:num>
  <w:num w:numId="46" w16cid:durableId="396981487">
    <w:abstractNumId w:val="2"/>
  </w:num>
  <w:num w:numId="47" w16cid:durableId="1480609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90638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81573575">
    <w:abstractNumId w:val="27"/>
  </w:num>
  <w:num w:numId="50" w16cid:durableId="12716194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09"/>
    <w:rsid w:val="000031CD"/>
    <w:rsid w:val="000037DC"/>
    <w:rsid w:val="0000637C"/>
    <w:rsid w:val="00011F93"/>
    <w:rsid w:val="000147FD"/>
    <w:rsid w:val="00022122"/>
    <w:rsid w:val="00023F76"/>
    <w:rsid w:val="00027D6F"/>
    <w:rsid w:val="0003371F"/>
    <w:rsid w:val="00033C10"/>
    <w:rsid w:val="0003579A"/>
    <w:rsid w:val="00035E7D"/>
    <w:rsid w:val="0004347A"/>
    <w:rsid w:val="00046B06"/>
    <w:rsid w:val="000539E5"/>
    <w:rsid w:val="00054341"/>
    <w:rsid w:val="00054BAD"/>
    <w:rsid w:val="00055B43"/>
    <w:rsid w:val="00056C84"/>
    <w:rsid w:val="00062845"/>
    <w:rsid w:val="00062A3B"/>
    <w:rsid w:val="00062FD5"/>
    <w:rsid w:val="000642C2"/>
    <w:rsid w:val="00066572"/>
    <w:rsid w:val="000742AB"/>
    <w:rsid w:val="00083A5F"/>
    <w:rsid w:val="00083AEE"/>
    <w:rsid w:val="0008606B"/>
    <w:rsid w:val="000862B3"/>
    <w:rsid w:val="00086FF3"/>
    <w:rsid w:val="00090EBD"/>
    <w:rsid w:val="00092B16"/>
    <w:rsid w:val="00094AD0"/>
    <w:rsid w:val="00097649"/>
    <w:rsid w:val="000A1B98"/>
    <w:rsid w:val="000A1F95"/>
    <w:rsid w:val="000A4CEE"/>
    <w:rsid w:val="000B36D5"/>
    <w:rsid w:val="000B5E05"/>
    <w:rsid w:val="000B713B"/>
    <w:rsid w:val="000C1828"/>
    <w:rsid w:val="000C2AA2"/>
    <w:rsid w:val="000C59E4"/>
    <w:rsid w:val="000C77B2"/>
    <w:rsid w:val="000D5A87"/>
    <w:rsid w:val="000D79A3"/>
    <w:rsid w:val="000E2FB0"/>
    <w:rsid w:val="000E7334"/>
    <w:rsid w:val="000E7634"/>
    <w:rsid w:val="000F0240"/>
    <w:rsid w:val="000F2DCF"/>
    <w:rsid w:val="000F4394"/>
    <w:rsid w:val="00102081"/>
    <w:rsid w:val="00104A33"/>
    <w:rsid w:val="00104EB2"/>
    <w:rsid w:val="001140EE"/>
    <w:rsid w:val="00116CEF"/>
    <w:rsid w:val="001200EA"/>
    <w:rsid w:val="001230CD"/>
    <w:rsid w:val="00124C9B"/>
    <w:rsid w:val="001313F8"/>
    <w:rsid w:val="00143835"/>
    <w:rsid w:val="001462D5"/>
    <w:rsid w:val="00146A48"/>
    <w:rsid w:val="001475E2"/>
    <w:rsid w:val="0015085B"/>
    <w:rsid w:val="00150B3C"/>
    <w:rsid w:val="00151393"/>
    <w:rsid w:val="00153C00"/>
    <w:rsid w:val="001558CF"/>
    <w:rsid w:val="00160910"/>
    <w:rsid w:val="001613C3"/>
    <w:rsid w:val="00162820"/>
    <w:rsid w:val="001631D1"/>
    <w:rsid w:val="00163C7A"/>
    <w:rsid w:val="00165A5A"/>
    <w:rsid w:val="00166097"/>
    <w:rsid w:val="001732C1"/>
    <w:rsid w:val="00180593"/>
    <w:rsid w:val="00184A5F"/>
    <w:rsid w:val="00187D88"/>
    <w:rsid w:val="00190748"/>
    <w:rsid w:val="00193178"/>
    <w:rsid w:val="00196A08"/>
    <w:rsid w:val="00196C77"/>
    <w:rsid w:val="001A0A61"/>
    <w:rsid w:val="001A0FD1"/>
    <w:rsid w:val="001A6178"/>
    <w:rsid w:val="001A7C6B"/>
    <w:rsid w:val="001B3E6E"/>
    <w:rsid w:val="001B6436"/>
    <w:rsid w:val="001C3759"/>
    <w:rsid w:val="001C4A9E"/>
    <w:rsid w:val="001D00CC"/>
    <w:rsid w:val="001D0327"/>
    <w:rsid w:val="001D3751"/>
    <w:rsid w:val="001D50BA"/>
    <w:rsid w:val="001D6682"/>
    <w:rsid w:val="001D6D6B"/>
    <w:rsid w:val="001E1D40"/>
    <w:rsid w:val="001E5999"/>
    <w:rsid w:val="001F058D"/>
    <w:rsid w:val="001F3184"/>
    <w:rsid w:val="00200DF5"/>
    <w:rsid w:val="00201A44"/>
    <w:rsid w:val="00204467"/>
    <w:rsid w:val="00204A61"/>
    <w:rsid w:val="002075FD"/>
    <w:rsid w:val="0021222E"/>
    <w:rsid w:val="00216411"/>
    <w:rsid w:val="002179D0"/>
    <w:rsid w:val="00217B1A"/>
    <w:rsid w:val="002217FE"/>
    <w:rsid w:val="00223F23"/>
    <w:rsid w:val="00225082"/>
    <w:rsid w:val="00227B88"/>
    <w:rsid w:val="00231CA3"/>
    <w:rsid w:val="0023311C"/>
    <w:rsid w:val="00234E52"/>
    <w:rsid w:val="00243B5D"/>
    <w:rsid w:val="00245E62"/>
    <w:rsid w:val="002521CE"/>
    <w:rsid w:val="002543E1"/>
    <w:rsid w:val="0026006E"/>
    <w:rsid w:val="002606B2"/>
    <w:rsid w:val="00261A3E"/>
    <w:rsid w:val="00264C7C"/>
    <w:rsid w:val="00264E90"/>
    <w:rsid w:val="002656FE"/>
    <w:rsid w:val="00266C8D"/>
    <w:rsid w:val="002725FF"/>
    <w:rsid w:val="00273695"/>
    <w:rsid w:val="002764E3"/>
    <w:rsid w:val="00281D34"/>
    <w:rsid w:val="00283E2F"/>
    <w:rsid w:val="00285E14"/>
    <w:rsid w:val="00286FA1"/>
    <w:rsid w:val="0028723B"/>
    <w:rsid w:val="00287F15"/>
    <w:rsid w:val="002910CE"/>
    <w:rsid w:val="0029287E"/>
    <w:rsid w:val="002B487A"/>
    <w:rsid w:val="002C6FED"/>
    <w:rsid w:val="002D04B4"/>
    <w:rsid w:val="002D568D"/>
    <w:rsid w:val="002D7999"/>
    <w:rsid w:val="002E27E1"/>
    <w:rsid w:val="002E6894"/>
    <w:rsid w:val="002E78C1"/>
    <w:rsid w:val="002F1C17"/>
    <w:rsid w:val="002F584C"/>
    <w:rsid w:val="00301E3F"/>
    <w:rsid w:val="003024ED"/>
    <w:rsid w:val="00304C5A"/>
    <w:rsid w:val="003051FC"/>
    <w:rsid w:val="0030556F"/>
    <w:rsid w:val="003074D0"/>
    <w:rsid w:val="003105E2"/>
    <w:rsid w:val="00311EB2"/>
    <w:rsid w:val="003178EC"/>
    <w:rsid w:val="0032146A"/>
    <w:rsid w:val="00322900"/>
    <w:rsid w:val="003316A3"/>
    <w:rsid w:val="003368E5"/>
    <w:rsid w:val="00344C60"/>
    <w:rsid w:val="00344DA2"/>
    <w:rsid w:val="003476EE"/>
    <w:rsid w:val="00354F43"/>
    <w:rsid w:val="003569DE"/>
    <w:rsid w:val="00356BE2"/>
    <w:rsid w:val="00356D24"/>
    <w:rsid w:val="003572E7"/>
    <w:rsid w:val="00361293"/>
    <w:rsid w:val="003739BD"/>
    <w:rsid w:val="00382C36"/>
    <w:rsid w:val="003907F9"/>
    <w:rsid w:val="00392225"/>
    <w:rsid w:val="00394340"/>
    <w:rsid w:val="003955E2"/>
    <w:rsid w:val="00397B4F"/>
    <w:rsid w:val="003A2066"/>
    <w:rsid w:val="003A2AF2"/>
    <w:rsid w:val="003B1DD9"/>
    <w:rsid w:val="003B1F1A"/>
    <w:rsid w:val="003C144C"/>
    <w:rsid w:val="003C77FB"/>
    <w:rsid w:val="003D1CE0"/>
    <w:rsid w:val="003D30E4"/>
    <w:rsid w:val="003D7451"/>
    <w:rsid w:val="003D7BAF"/>
    <w:rsid w:val="003E1C01"/>
    <w:rsid w:val="003E3601"/>
    <w:rsid w:val="003E6C3E"/>
    <w:rsid w:val="003F0B33"/>
    <w:rsid w:val="004006F2"/>
    <w:rsid w:val="00405448"/>
    <w:rsid w:val="00411684"/>
    <w:rsid w:val="00412BD6"/>
    <w:rsid w:val="0041353C"/>
    <w:rsid w:val="004141DB"/>
    <w:rsid w:val="00414958"/>
    <w:rsid w:val="00417AC8"/>
    <w:rsid w:val="00423AA0"/>
    <w:rsid w:val="004322E2"/>
    <w:rsid w:val="00433115"/>
    <w:rsid w:val="00433726"/>
    <w:rsid w:val="00434FBE"/>
    <w:rsid w:val="004377BC"/>
    <w:rsid w:val="00440213"/>
    <w:rsid w:val="00442489"/>
    <w:rsid w:val="00444AC0"/>
    <w:rsid w:val="00450D11"/>
    <w:rsid w:val="00451D17"/>
    <w:rsid w:val="00452C92"/>
    <w:rsid w:val="00454204"/>
    <w:rsid w:val="004619AC"/>
    <w:rsid w:val="0046356C"/>
    <w:rsid w:val="00470A44"/>
    <w:rsid w:val="004711D5"/>
    <w:rsid w:val="0047225B"/>
    <w:rsid w:val="00483BFE"/>
    <w:rsid w:val="0048450C"/>
    <w:rsid w:val="00485B45"/>
    <w:rsid w:val="00485FA7"/>
    <w:rsid w:val="00486D79"/>
    <w:rsid w:val="00487DE6"/>
    <w:rsid w:val="0049113E"/>
    <w:rsid w:val="004926B4"/>
    <w:rsid w:val="00492AB0"/>
    <w:rsid w:val="004948BB"/>
    <w:rsid w:val="004A1307"/>
    <w:rsid w:val="004A2219"/>
    <w:rsid w:val="004A6E55"/>
    <w:rsid w:val="004B174E"/>
    <w:rsid w:val="004B3BB9"/>
    <w:rsid w:val="004B63F2"/>
    <w:rsid w:val="004B7283"/>
    <w:rsid w:val="004C4256"/>
    <w:rsid w:val="004C4349"/>
    <w:rsid w:val="004D092B"/>
    <w:rsid w:val="004D17B1"/>
    <w:rsid w:val="004D4CD5"/>
    <w:rsid w:val="004D4FF3"/>
    <w:rsid w:val="004D520E"/>
    <w:rsid w:val="004E05FD"/>
    <w:rsid w:val="004E16D2"/>
    <w:rsid w:val="004E3907"/>
    <w:rsid w:val="004F00AB"/>
    <w:rsid w:val="004F013E"/>
    <w:rsid w:val="004F4636"/>
    <w:rsid w:val="004F47E9"/>
    <w:rsid w:val="004F5296"/>
    <w:rsid w:val="004F5D5B"/>
    <w:rsid w:val="00501336"/>
    <w:rsid w:val="00503537"/>
    <w:rsid w:val="00504032"/>
    <w:rsid w:val="005065D3"/>
    <w:rsid w:val="0050662A"/>
    <w:rsid w:val="00506C8F"/>
    <w:rsid w:val="00507B26"/>
    <w:rsid w:val="00510A79"/>
    <w:rsid w:val="00512451"/>
    <w:rsid w:val="005124AB"/>
    <w:rsid w:val="0051258E"/>
    <w:rsid w:val="00512F9F"/>
    <w:rsid w:val="00514049"/>
    <w:rsid w:val="00514053"/>
    <w:rsid w:val="005159DC"/>
    <w:rsid w:val="0051677C"/>
    <w:rsid w:val="00517399"/>
    <w:rsid w:val="00517A9C"/>
    <w:rsid w:val="00521006"/>
    <w:rsid w:val="00530893"/>
    <w:rsid w:val="00531247"/>
    <w:rsid w:val="0053456C"/>
    <w:rsid w:val="00536B6A"/>
    <w:rsid w:val="00543D38"/>
    <w:rsid w:val="00551263"/>
    <w:rsid w:val="00556D50"/>
    <w:rsid w:val="00556FFB"/>
    <w:rsid w:val="005671EE"/>
    <w:rsid w:val="00572032"/>
    <w:rsid w:val="005730AC"/>
    <w:rsid w:val="00573107"/>
    <w:rsid w:val="005735DC"/>
    <w:rsid w:val="00574DE6"/>
    <w:rsid w:val="00575947"/>
    <w:rsid w:val="005811E0"/>
    <w:rsid w:val="00582AAB"/>
    <w:rsid w:val="005859DF"/>
    <w:rsid w:val="00586130"/>
    <w:rsid w:val="00586DDB"/>
    <w:rsid w:val="00587C70"/>
    <w:rsid w:val="0059173E"/>
    <w:rsid w:val="00597755"/>
    <w:rsid w:val="005A2841"/>
    <w:rsid w:val="005A6DE4"/>
    <w:rsid w:val="005B2F01"/>
    <w:rsid w:val="005C1759"/>
    <w:rsid w:val="005C2966"/>
    <w:rsid w:val="005C35DA"/>
    <w:rsid w:val="005C61DA"/>
    <w:rsid w:val="005C656A"/>
    <w:rsid w:val="005D2934"/>
    <w:rsid w:val="005D4BBD"/>
    <w:rsid w:val="005E3435"/>
    <w:rsid w:val="005E7035"/>
    <w:rsid w:val="005F7F1A"/>
    <w:rsid w:val="00605331"/>
    <w:rsid w:val="00616E15"/>
    <w:rsid w:val="006222BE"/>
    <w:rsid w:val="00623011"/>
    <w:rsid w:val="006258B8"/>
    <w:rsid w:val="00627BD7"/>
    <w:rsid w:val="00630B2E"/>
    <w:rsid w:val="00632E0B"/>
    <w:rsid w:val="00633BE2"/>
    <w:rsid w:val="00645820"/>
    <w:rsid w:val="00647AA2"/>
    <w:rsid w:val="00651109"/>
    <w:rsid w:val="006523D4"/>
    <w:rsid w:val="00653478"/>
    <w:rsid w:val="00653C82"/>
    <w:rsid w:val="006551C1"/>
    <w:rsid w:val="00660AB0"/>
    <w:rsid w:val="00662DC9"/>
    <w:rsid w:val="00665FC8"/>
    <w:rsid w:val="006666B1"/>
    <w:rsid w:val="00667751"/>
    <w:rsid w:val="00671AFE"/>
    <w:rsid w:val="0067344D"/>
    <w:rsid w:val="0067409D"/>
    <w:rsid w:val="006746C7"/>
    <w:rsid w:val="006779DB"/>
    <w:rsid w:val="006828AA"/>
    <w:rsid w:val="00682E59"/>
    <w:rsid w:val="006919EE"/>
    <w:rsid w:val="00694019"/>
    <w:rsid w:val="00695873"/>
    <w:rsid w:val="006967DA"/>
    <w:rsid w:val="00696FFF"/>
    <w:rsid w:val="006A60F5"/>
    <w:rsid w:val="006B1BED"/>
    <w:rsid w:val="006B4369"/>
    <w:rsid w:val="006B7505"/>
    <w:rsid w:val="006C1850"/>
    <w:rsid w:val="006C3466"/>
    <w:rsid w:val="006D08F3"/>
    <w:rsid w:val="006D2555"/>
    <w:rsid w:val="006D5052"/>
    <w:rsid w:val="006D6FE9"/>
    <w:rsid w:val="006E2E77"/>
    <w:rsid w:val="006F0ABF"/>
    <w:rsid w:val="006F13C2"/>
    <w:rsid w:val="006F6DB6"/>
    <w:rsid w:val="006F7257"/>
    <w:rsid w:val="00702CF5"/>
    <w:rsid w:val="00710CC3"/>
    <w:rsid w:val="00711DA8"/>
    <w:rsid w:val="00712271"/>
    <w:rsid w:val="00712629"/>
    <w:rsid w:val="00713D01"/>
    <w:rsid w:val="00717566"/>
    <w:rsid w:val="007225FA"/>
    <w:rsid w:val="007264DE"/>
    <w:rsid w:val="00731004"/>
    <w:rsid w:val="007345FC"/>
    <w:rsid w:val="00736477"/>
    <w:rsid w:val="00737CBB"/>
    <w:rsid w:val="00737FA7"/>
    <w:rsid w:val="00741CEB"/>
    <w:rsid w:val="00745996"/>
    <w:rsid w:val="00750819"/>
    <w:rsid w:val="00752491"/>
    <w:rsid w:val="00755510"/>
    <w:rsid w:val="00757F00"/>
    <w:rsid w:val="0076163D"/>
    <w:rsid w:val="00762C29"/>
    <w:rsid w:val="0076580D"/>
    <w:rsid w:val="00765E0A"/>
    <w:rsid w:val="00766376"/>
    <w:rsid w:val="00781979"/>
    <w:rsid w:val="0078564B"/>
    <w:rsid w:val="0079015B"/>
    <w:rsid w:val="00797B8F"/>
    <w:rsid w:val="007A07D1"/>
    <w:rsid w:val="007A797C"/>
    <w:rsid w:val="007B7661"/>
    <w:rsid w:val="007C0169"/>
    <w:rsid w:val="007C3866"/>
    <w:rsid w:val="007C5054"/>
    <w:rsid w:val="007C6386"/>
    <w:rsid w:val="007C6F90"/>
    <w:rsid w:val="007D1800"/>
    <w:rsid w:val="007D2D8B"/>
    <w:rsid w:val="007D2E62"/>
    <w:rsid w:val="007D2F53"/>
    <w:rsid w:val="007D4068"/>
    <w:rsid w:val="007D5633"/>
    <w:rsid w:val="007D638C"/>
    <w:rsid w:val="007D788B"/>
    <w:rsid w:val="007E0A13"/>
    <w:rsid w:val="007E4DBB"/>
    <w:rsid w:val="007E50AD"/>
    <w:rsid w:val="00803B66"/>
    <w:rsid w:val="00806485"/>
    <w:rsid w:val="008065B7"/>
    <w:rsid w:val="00810ACB"/>
    <w:rsid w:val="00811498"/>
    <w:rsid w:val="0081259C"/>
    <w:rsid w:val="00813917"/>
    <w:rsid w:val="008165E9"/>
    <w:rsid w:val="00822A77"/>
    <w:rsid w:val="00824265"/>
    <w:rsid w:val="00825049"/>
    <w:rsid w:val="00825F1E"/>
    <w:rsid w:val="00832AB4"/>
    <w:rsid w:val="00832F33"/>
    <w:rsid w:val="008344E0"/>
    <w:rsid w:val="00834C19"/>
    <w:rsid w:val="00843B7D"/>
    <w:rsid w:val="008445F2"/>
    <w:rsid w:val="00847989"/>
    <w:rsid w:val="0085071D"/>
    <w:rsid w:val="008512F6"/>
    <w:rsid w:val="00852685"/>
    <w:rsid w:val="00852749"/>
    <w:rsid w:val="00852CA5"/>
    <w:rsid w:val="00852F46"/>
    <w:rsid w:val="0085419B"/>
    <w:rsid w:val="00856E2B"/>
    <w:rsid w:val="00861C89"/>
    <w:rsid w:val="00862604"/>
    <w:rsid w:val="00862F45"/>
    <w:rsid w:val="00863AB6"/>
    <w:rsid w:val="00866845"/>
    <w:rsid w:val="008673A7"/>
    <w:rsid w:val="00870AFB"/>
    <w:rsid w:val="00872010"/>
    <w:rsid w:val="00876075"/>
    <w:rsid w:val="00880A57"/>
    <w:rsid w:val="00881998"/>
    <w:rsid w:val="00884F97"/>
    <w:rsid w:val="008917EB"/>
    <w:rsid w:val="00894E40"/>
    <w:rsid w:val="00895D40"/>
    <w:rsid w:val="00896AA1"/>
    <w:rsid w:val="00896C4B"/>
    <w:rsid w:val="008973EB"/>
    <w:rsid w:val="008A083E"/>
    <w:rsid w:val="008A487C"/>
    <w:rsid w:val="008B278C"/>
    <w:rsid w:val="008C4CA8"/>
    <w:rsid w:val="008C5519"/>
    <w:rsid w:val="008C776E"/>
    <w:rsid w:val="008C7F51"/>
    <w:rsid w:val="008E5367"/>
    <w:rsid w:val="008E73D9"/>
    <w:rsid w:val="008F1670"/>
    <w:rsid w:val="008F3C3B"/>
    <w:rsid w:val="00902009"/>
    <w:rsid w:val="00902D38"/>
    <w:rsid w:val="009051AB"/>
    <w:rsid w:val="0091030B"/>
    <w:rsid w:val="009154E8"/>
    <w:rsid w:val="00915E2C"/>
    <w:rsid w:val="00920B2C"/>
    <w:rsid w:val="00924BF6"/>
    <w:rsid w:val="00925ACB"/>
    <w:rsid w:val="00930CED"/>
    <w:rsid w:val="009427BB"/>
    <w:rsid w:val="00943252"/>
    <w:rsid w:val="00944FB4"/>
    <w:rsid w:val="0094653F"/>
    <w:rsid w:val="00950019"/>
    <w:rsid w:val="0095077B"/>
    <w:rsid w:val="00950CBB"/>
    <w:rsid w:val="00953516"/>
    <w:rsid w:val="0095369D"/>
    <w:rsid w:val="00956FC9"/>
    <w:rsid w:val="00964F8E"/>
    <w:rsid w:val="00970B9C"/>
    <w:rsid w:val="00972FD4"/>
    <w:rsid w:val="0097591E"/>
    <w:rsid w:val="00975FCE"/>
    <w:rsid w:val="0098168B"/>
    <w:rsid w:val="009839CD"/>
    <w:rsid w:val="00984B2B"/>
    <w:rsid w:val="00987A55"/>
    <w:rsid w:val="009938DE"/>
    <w:rsid w:val="00996781"/>
    <w:rsid w:val="00996B6E"/>
    <w:rsid w:val="00996FA6"/>
    <w:rsid w:val="009976AA"/>
    <w:rsid w:val="009A0272"/>
    <w:rsid w:val="009A057E"/>
    <w:rsid w:val="009A4538"/>
    <w:rsid w:val="009B589D"/>
    <w:rsid w:val="009C02AF"/>
    <w:rsid w:val="009C6051"/>
    <w:rsid w:val="009D21A1"/>
    <w:rsid w:val="009D353B"/>
    <w:rsid w:val="009D3B62"/>
    <w:rsid w:val="009D5B7C"/>
    <w:rsid w:val="009E0E8C"/>
    <w:rsid w:val="009E11C3"/>
    <w:rsid w:val="009E1374"/>
    <w:rsid w:val="009E142C"/>
    <w:rsid w:val="009E1617"/>
    <w:rsid w:val="009E17F5"/>
    <w:rsid w:val="009E44F4"/>
    <w:rsid w:val="009F10D5"/>
    <w:rsid w:val="009F360A"/>
    <w:rsid w:val="009F65FB"/>
    <w:rsid w:val="009F7634"/>
    <w:rsid w:val="00A002C3"/>
    <w:rsid w:val="00A00C87"/>
    <w:rsid w:val="00A03E82"/>
    <w:rsid w:val="00A10920"/>
    <w:rsid w:val="00A11162"/>
    <w:rsid w:val="00A11379"/>
    <w:rsid w:val="00A15E83"/>
    <w:rsid w:val="00A220EF"/>
    <w:rsid w:val="00A2629A"/>
    <w:rsid w:val="00A27E26"/>
    <w:rsid w:val="00A30290"/>
    <w:rsid w:val="00A309BB"/>
    <w:rsid w:val="00A335B4"/>
    <w:rsid w:val="00A37022"/>
    <w:rsid w:val="00A371EF"/>
    <w:rsid w:val="00A41F7D"/>
    <w:rsid w:val="00A45B2E"/>
    <w:rsid w:val="00A46BCF"/>
    <w:rsid w:val="00A47A2C"/>
    <w:rsid w:val="00A516DA"/>
    <w:rsid w:val="00A53494"/>
    <w:rsid w:val="00A556AE"/>
    <w:rsid w:val="00A611FA"/>
    <w:rsid w:val="00A61205"/>
    <w:rsid w:val="00A63F18"/>
    <w:rsid w:val="00A66C5B"/>
    <w:rsid w:val="00A67B38"/>
    <w:rsid w:val="00A70F2A"/>
    <w:rsid w:val="00A774D3"/>
    <w:rsid w:val="00A84277"/>
    <w:rsid w:val="00A93735"/>
    <w:rsid w:val="00A9398B"/>
    <w:rsid w:val="00A93B11"/>
    <w:rsid w:val="00AA2EE4"/>
    <w:rsid w:val="00AA5BC6"/>
    <w:rsid w:val="00AB1A8C"/>
    <w:rsid w:val="00AB401F"/>
    <w:rsid w:val="00AB5D6B"/>
    <w:rsid w:val="00AC11EE"/>
    <w:rsid w:val="00AC39F7"/>
    <w:rsid w:val="00AC3E99"/>
    <w:rsid w:val="00AC58C5"/>
    <w:rsid w:val="00AC7D79"/>
    <w:rsid w:val="00AE1568"/>
    <w:rsid w:val="00AE672D"/>
    <w:rsid w:val="00AE6B45"/>
    <w:rsid w:val="00AE6E38"/>
    <w:rsid w:val="00AF0E67"/>
    <w:rsid w:val="00B00C3D"/>
    <w:rsid w:val="00B04860"/>
    <w:rsid w:val="00B11D12"/>
    <w:rsid w:val="00B120E4"/>
    <w:rsid w:val="00B16CAD"/>
    <w:rsid w:val="00B21885"/>
    <w:rsid w:val="00B22008"/>
    <w:rsid w:val="00B2256B"/>
    <w:rsid w:val="00B255A4"/>
    <w:rsid w:val="00B26C16"/>
    <w:rsid w:val="00B27BF8"/>
    <w:rsid w:val="00B34EB4"/>
    <w:rsid w:val="00B3538C"/>
    <w:rsid w:val="00B37D0D"/>
    <w:rsid w:val="00B40763"/>
    <w:rsid w:val="00B41E90"/>
    <w:rsid w:val="00B42F6D"/>
    <w:rsid w:val="00B43B72"/>
    <w:rsid w:val="00B43DDD"/>
    <w:rsid w:val="00B46CE4"/>
    <w:rsid w:val="00B51420"/>
    <w:rsid w:val="00B6745B"/>
    <w:rsid w:val="00B72E0B"/>
    <w:rsid w:val="00B7425E"/>
    <w:rsid w:val="00B76BE0"/>
    <w:rsid w:val="00B77223"/>
    <w:rsid w:val="00B877A3"/>
    <w:rsid w:val="00B91352"/>
    <w:rsid w:val="00B94169"/>
    <w:rsid w:val="00B9574C"/>
    <w:rsid w:val="00B96017"/>
    <w:rsid w:val="00B9761B"/>
    <w:rsid w:val="00BA3A59"/>
    <w:rsid w:val="00BA6D3D"/>
    <w:rsid w:val="00BA76EF"/>
    <w:rsid w:val="00BB0B0A"/>
    <w:rsid w:val="00BB0B46"/>
    <w:rsid w:val="00BB40B4"/>
    <w:rsid w:val="00BB57FB"/>
    <w:rsid w:val="00BB6EFC"/>
    <w:rsid w:val="00BC2D35"/>
    <w:rsid w:val="00BC3DC8"/>
    <w:rsid w:val="00BC72AF"/>
    <w:rsid w:val="00BD0991"/>
    <w:rsid w:val="00BD578C"/>
    <w:rsid w:val="00BE0A6D"/>
    <w:rsid w:val="00BE14B3"/>
    <w:rsid w:val="00BE17F2"/>
    <w:rsid w:val="00BE2224"/>
    <w:rsid w:val="00BE24B0"/>
    <w:rsid w:val="00BE3D27"/>
    <w:rsid w:val="00BE583E"/>
    <w:rsid w:val="00BE6430"/>
    <w:rsid w:val="00BF018D"/>
    <w:rsid w:val="00BF3506"/>
    <w:rsid w:val="00BF4AF7"/>
    <w:rsid w:val="00BF526B"/>
    <w:rsid w:val="00C00E2F"/>
    <w:rsid w:val="00C05CE1"/>
    <w:rsid w:val="00C1030A"/>
    <w:rsid w:val="00C11569"/>
    <w:rsid w:val="00C134B8"/>
    <w:rsid w:val="00C16638"/>
    <w:rsid w:val="00C25BB1"/>
    <w:rsid w:val="00C27518"/>
    <w:rsid w:val="00C32496"/>
    <w:rsid w:val="00C35179"/>
    <w:rsid w:val="00C352BE"/>
    <w:rsid w:val="00C43431"/>
    <w:rsid w:val="00C44D84"/>
    <w:rsid w:val="00C44E80"/>
    <w:rsid w:val="00C47F9F"/>
    <w:rsid w:val="00C5123D"/>
    <w:rsid w:val="00C531BA"/>
    <w:rsid w:val="00C57F93"/>
    <w:rsid w:val="00C6038C"/>
    <w:rsid w:val="00C669FD"/>
    <w:rsid w:val="00C67448"/>
    <w:rsid w:val="00C70E5A"/>
    <w:rsid w:val="00C72156"/>
    <w:rsid w:val="00C727B5"/>
    <w:rsid w:val="00C742B4"/>
    <w:rsid w:val="00C828A1"/>
    <w:rsid w:val="00C930DA"/>
    <w:rsid w:val="00C954FE"/>
    <w:rsid w:val="00C956A4"/>
    <w:rsid w:val="00C96711"/>
    <w:rsid w:val="00C96909"/>
    <w:rsid w:val="00C9755A"/>
    <w:rsid w:val="00CA037A"/>
    <w:rsid w:val="00CA22E6"/>
    <w:rsid w:val="00CA3BD1"/>
    <w:rsid w:val="00CB118F"/>
    <w:rsid w:val="00CB1B4A"/>
    <w:rsid w:val="00CB1DBF"/>
    <w:rsid w:val="00CB2235"/>
    <w:rsid w:val="00CC4D8A"/>
    <w:rsid w:val="00CC540B"/>
    <w:rsid w:val="00CC57AA"/>
    <w:rsid w:val="00CC6D5B"/>
    <w:rsid w:val="00CC7318"/>
    <w:rsid w:val="00CD19BE"/>
    <w:rsid w:val="00CD42D0"/>
    <w:rsid w:val="00CD4AC7"/>
    <w:rsid w:val="00CD5E9B"/>
    <w:rsid w:val="00CE15CC"/>
    <w:rsid w:val="00CE7765"/>
    <w:rsid w:val="00CF12E2"/>
    <w:rsid w:val="00CF2203"/>
    <w:rsid w:val="00CF4FEC"/>
    <w:rsid w:val="00CF61C5"/>
    <w:rsid w:val="00CF7BD9"/>
    <w:rsid w:val="00D020CB"/>
    <w:rsid w:val="00D12476"/>
    <w:rsid w:val="00D13702"/>
    <w:rsid w:val="00D1388B"/>
    <w:rsid w:val="00D13C21"/>
    <w:rsid w:val="00D17A5D"/>
    <w:rsid w:val="00D3158D"/>
    <w:rsid w:val="00D33932"/>
    <w:rsid w:val="00D33BA3"/>
    <w:rsid w:val="00D35A8C"/>
    <w:rsid w:val="00D35EBC"/>
    <w:rsid w:val="00D36848"/>
    <w:rsid w:val="00D41015"/>
    <w:rsid w:val="00D412DB"/>
    <w:rsid w:val="00D418F1"/>
    <w:rsid w:val="00D41EFA"/>
    <w:rsid w:val="00D4750B"/>
    <w:rsid w:val="00D56597"/>
    <w:rsid w:val="00D60406"/>
    <w:rsid w:val="00D64B10"/>
    <w:rsid w:val="00D6721A"/>
    <w:rsid w:val="00D67666"/>
    <w:rsid w:val="00D72149"/>
    <w:rsid w:val="00D74973"/>
    <w:rsid w:val="00D75ED5"/>
    <w:rsid w:val="00D768C6"/>
    <w:rsid w:val="00D77220"/>
    <w:rsid w:val="00D83BB2"/>
    <w:rsid w:val="00D8554A"/>
    <w:rsid w:val="00D878C3"/>
    <w:rsid w:val="00D91D13"/>
    <w:rsid w:val="00D920AB"/>
    <w:rsid w:val="00D9261D"/>
    <w:rsid w:val="00D93D93"/>
    <w:rsid w:val="00D94214"/>
    <w:rsid w:val="00D94BF9"/>
    <w:rsid w:val="00DA11BE"/>
    <w:rsid w:val="00DA1F66"/>
    <w:rsid w:val="00DA4282"/>
    <w:rsid w:val="00DA54CF"/>
    <w:rsid w:val="00DA5DEC"/>
    <w:rsid w:val="00DA62D7"/>
    <w:rsid w:val="00DC105C"/>
    <w:rsid w:val="00DC1274"/>
    <w:rsid w:val="00DC48A8"/>
    <w:rsid w:val="00DC5D25"/>
    <w:rsid w:val="00DC65DF"/>
    <w:rsid w:val="00DC75CF"/>
    <w:rsid w:val="00DD2AB6"/>
    <w:rsid w:val="00DD7627"/>
    <w:rsid w:val="00DD788A"/>
    <w:rsid w:val="00DF6191"/>
    <w:rsid w:val="00DF7388"/>
    <w:rsid w:val="00DF7F64"/>
    <w:rsid w:val="00E01B37"/>
    <w:rsid w:val="00E01E73"/>
    <w:rsid w:val="00E02D89"/>
    <w:rsid w:val="00E1042E"/>
    <w:rsid w:val="00E12B0E"/>
    <w:rsid w:val="00E13A40"/>
    <w:rsid w:val="00E13A93"/>
    <w:rsid w:val="00E16CC2"/>
    <w:rsid w:val="00E17D89"/>
    <w:rsid w:val="00E248B0"/>
    <w:rsid w:val="00E2632C"/>
    <w:rsid w:val="00E2712A"/>
    <w:rsid w:val="00E320BB"/>
    <w:rsid w:val="00E33A3E"/>
    <w:rsid w:val="00E36774"/>
    <w:rsid w:val="00E37A83"/>
    <w:rsid w:val="00E4448B"/>
    <w:rsid w:val="00E509F3"/>
    <w:rsid w:val="00E51AE6"/>
    <w:rsid w:val="00E52BEC"/>
    <w:rsid w:val="00E52C0C"/>
    <w:rsid w:val="00E53C2C"/>
    <w:rsid w:val="00E5645B"/>
    <w:rsid w:val="00E56F1D"/>
    <w:rsid w:val="00E60128"/>
    <w:rsid w:val="00E6085F"/>
    <w:rsid w:val="00E652D3"/>
    <w:rsid w:val="00E704E7"/>
    <w:rsid w:val="00E717E2"/>
    <w:rsid w:val="00E731ED"/>
    <w:rsid w:val="00E74A03"/>
    <w:rsid w:val="00E757BD"/>
    <w:rsid w:val="00E8176E"/>
    <w:rsid w:val="00E83991"/>
    <w:rsid w:val="00E90848"/>
    <w:rsid w:val="00E91023"/>
    <w:rsid w:val="00E924F4"/>
    <w:rsid w:val="00E9395F"/>
    <w:rsid w:val="00E93AD3"/>
    <w:rsid w:val="00EA1E8F"/>
    <w:rsid w:val="00EA22F8"/>
    <w:rsid w:val="00EA27F8"/>
    <w:rsid w:val="00EA2CED"/>
    <w:rsid w:val="00EA5F8F"/>
    <w:rsid w:val="00EA62C3"/>
    <w:rsid w:val="00EA69B3"/>
    <w:rsid w:val="00EA7D84"/>
    <w:rsid w:val="00EB17BF"/>
    <w:rsid w:val="00EB1BBF"/>
    <w:rsid w:val="00EB2290"/>
    <w:rsid w:val="00EB269D"/>
    <w:rsid w:val="00EB29AD"/>
    <w:rsid w:val="00EB34FB"/>
    <w:rsid w:val="00EB648E"/>
    <w:rsid w:val="00EB707B"/>
    <w:rsid w:val="00EC081E"/>
    <w:rsid w:val="00EC1115"/>
    <w:rsid w:val="00EC19AD"/>
    <w:rsid w:val="00EC6E3B"/>
    <w:rsid w:val="00EC7FB2"/>
    <w:rsid w:val="00ED17EB"/>
    <w:rsid w:val="00ED3561"/>
    <w:rsid w:val="00ED5EC5"/>
    <w:rsid w:val="00EE0310"/>
    <w:rsid w:val="00EE2855"/>
    <w:rsid w:val="00EE49A6"/>
    <w:rsid w:val="00EF1440"/>
    <w:rsid w:val="00EF57D0"/>
    <w:rsid w:val="00EF7FBA"/>
    <w:rsid w:val="00F00169"/>
    <w:rsid w:val="00F008EB"/>
    <w:rsid w:val="00F05CF0"/>
    <w:rsid w:val="00F068CB"/>
    <w:rsid w:val="00F068D2"/>
    <w:rsid w:val="00F11F01"/>
    <w:rsid w:val="00F11F90"/>
    <w:rsid w:val="00F12051"/>
    <w:rsid w:val="00F220A0"/>
    <w:rsid w:val="00F231E4"/>
    <w:rsid w:val="00F23F11"/>
    <w:rsid w:val="00F27017"/>
    <w:rsid w:val="00F302E1"/>
    <w:rsid w:val="00F304C5"/>
    <w:rsid w:val="00F3155F"/>
    <w:rsid w:val="00F33C44"/>
    <w:rsid w:val="00F35B4A"/>
    <w:rsid w:val="00F3671E"/>
    <w:rsid w:val="00F40458"/>
    <w:rsid w:val="00F4254F"/>
    <w:rsid w:val="00F42B5A"/>
    <w:rsid w:val="00F4353C"/>
    <w:rsid w:val="00F467B5"/>
    <w:rsid w:val="00F50861"/>
    <w:rsid w:val="00F536CB"/>
    <w:rsid w:val="00F5579D"/>
    <w:rsid w:val="00F61D86"/>
    <w:rsid w:val="00F6236D"/>
    <w:rsid w:val="00F66941"/>
    <w:rsid w:val="00F744BA"/>
    <w:rsid w:val="00F811AE"/>
    <w:rsid w:val="00F814D1"/>
    <w:rsid w:val="00F8217B"/>
    <w:rsid w:val="00F879F0"/>
    <w:rsid w:val="00F90FA9"/>
    <w:rsid w:val="00F93785"/>
    <w:rsid w:val="00F93FBF"/>
    <w:rsid w:val="00F94904"/>
    <w:rsid w:val="00F961EA"/>
    <w:rsid w:val="00F96382"/>
    <w:rsid w:val="00F96C6B"/>
    <w:rsid w:val="00FA2856"/>
    <w:rsid w:val="00FA3056"/>
    <w:rsid w:val="00FC0BD1"/>
    <w:rsid w:val="00FC272B"/>
    <w:rsid w:val="00FC3C0B"/>
    <w:rsid w:val="00FD42C4"/>
    <w:rsid w:val="00FD4B3B"/>
    <w:rsid w:val="00FD6825"/>
    <w:rsid w:val="00FD79D8"/>
    <w:rsid w:val="00FE0222"/>
    <w:rsid w:val="00FE0A34"/>
    <w:rsid w:val="00FE117C"/>
    <w:rsid w:val="00FF0260"/>
    <w:rsid w:val="00FF1D0D"/>
    <w:rsid w:val="00FF3AD3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AC928"/>
  <w15:chartTrackingRefBased/>
  <w15:docId w15:val="{05641E99-20AD-4145-A051-0BC0C1B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val="en-US" w:eastAsia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2"/>
      <w:szCs w:val="20"/>
      <w:lang w:val="en-US" w:eastAsia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0000"/>
      <w:sz w:val="22"/>
    </w:rPr>
  </w:style>
  <w:style w:type="paragraph" w:styleId="Naslov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rial" w:hAnsi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Arial" w:hAnsi="Arial"/>
      <w:b/>
      <w:bCs/>
      <w:sz w:val="22"/>
    </w:rPr>
  </w:style>
  <w:style w:type="paragraph" w:styleId="Naslov9">
    <w:name w:val="heading 9"/>
    <w:basedOn w:val="Normal"/>
    <w:next w:val="Normal"/>
    <w:qFormat/>
    <w:pPr>
      <w:keepNext/>
      <w:spacing w:line="240" w:lineRule="atLeast"/>
      <w:outlineLvl w:val="8"/>
    </w:pPr>
    <w:rPr>
      <w:rFonts w:ascii="Arial" w:hAnsi="Arial"/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 w:eastAsia="hr-HR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rFonts w:ascii="Arial" w:hAnsi="Arial"/>
      <w:color w:val="FF0000"/>
      <w:sz w:val="20"/>
      <w:szCs w:val="20"/>
      <w:lang w:val="en-US" w:eastAsia="hr-HR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/>
      <w:sz w:val="22"/>
      <w:szCs w:val="20"/>
      <w:lang w:val="en-US" w:eastAsia="hr-HR"/>
    </w:rPr>
  </w:style>
  <w:style w:type="paragraph" w:styleId="Tijeloteksta-uvlaka3">
    <w:name w:val="Body Text Indent 3"/>
    <w:basedOn w:val="Normal"/>
    <w:pPr>
      <w:ind w:left="720"/>
      <w:jc w:val="both"/>
    </w:pPr>
    <w:rPr>
      <w:rFonts w:ascii="Arial" w:hAnsi="Arial"/>
      <w:sz w:val="22"/>
      <w:szCs w:val="20"/>
      <w:lang w:val="en-US" w:eastAsia="hr-HR"/>
    </w:rPr>
  </w:style>
  <w:style w:type="paragraph" w:styleId="Tijeloteksta2">
    <w:name w:val="Body Text 2"/>
    <w:basedOn w:val="Normal"/>
    <w:pPr>
      <w:jc w:val="both"/>
    </w:pPr>
    <w:rPr>
      <w:rFonts w:ascii="Arial" w:hAnsi="Arial"/>
      <w:color w:val="FF0000"/>
      <w:sz w:val="22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/>
      <w:color w:val="FF0000"/>
      <w:sz w:val="22"/>
    </w:rPr>
  </w:style>
  <w:style w:type="paragraph" w:styleId="Tijeloteksta3">
    <w:name w:val="Body Text 3"/>
    <w:basedOn w:val="Normal"/>
    <w:rPr>
      <w:rFonts w:ascii="Arial" w:hAnsi="Arial"/>
      <w:color w:val="FF0000"/>
      <w:sz w:val="22"/>
    </w:rPr>
  </w:style>
  <w:style w:type="paragraph" w:styleId="Zaglavlje">
    <w:name w:val="header"/>
    <w:aliases w:val=" Char,Char"/>
    <w:basedOn w:val="Normal"/>
    <w:link w:val="ZaglavljeChar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Normal"/>
    <w:rsid w:val="001558CF"/>
    <w:pPr>
      <w:spacing w:before="100" w:beforeAutospacing="1" w:after="100" w:afterAutospacing="1"/>
    </w:pPr>
    <w:rPr>
      <w:color w:val="000000"/>
      <w:lang w:eastAsia="hr-HR"/>
    </w:rPr>
  </w:style>
  <w:style w:type="paragraph" w:styleId="Tekstbalonia">
    <w:name w:val="Balloon Text"/>
    <w:basedOn w:val="Normal"/>
    <w:semiHidden/>
    <w:rsid w:val="008F3C3B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8B278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B278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8B278C"/>
    <w:rPr>
      <w:b/>
      <w:bCs/>
    </w:rPr>
  </w:style>
  <w:style w:type="paragraph" w:customStyle="1" w:styleId="TEKST">
    <w:name w:val="TEKST"/>
    <w:rsid w:val="00BB0B0A"/>
    <w:pPr>
      <w:spacing w:after="120"/>
      <w:jc w:val="both"/>
    </w:pPr>
    <w:rPr>
      <w:rFonts w:ascii="Tahoma" w:hAnsi="Tahoma"/>
      <w:snapToGrid w:val="0"/>
    </w:rPr>
  </w:style>
  <w:style w:type="paragraph" w:customStyle="1" w:styleId="Default">
    <w:name w:val="Default"/>
    <w:rsid w:val="00BB0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glavljeChar">
    <w:name w:val="Zaglavlje Char"/>
    <w:aliases w:val=" Char Char,Char Char"/>
    <w:link w:val="Zaglavlje"/>
    <w:locked/>
    <w:rsid w:val="00BE0A6D"/>
    <w:rPr>
      <w:sz w:val="22"/>
      <w:lang w:eastAsia="en-US"/>
    </w:rPr>
  </w:style>
  <w:style w:type="character" w:styleId="Hiperveza">
    <w:name w:val="Hyperlink"/>
    <w:rsid w:val="00C00E2F"/>
    <w:rPr>
      <w:color w:val="0563C1"/>
      <w:u w:val="single"/>
    </w:rPr>
  </w:style>
  <w:style w:type="paragraph" w:customStyle="1" w:styleId="box459362">
    <w:name w:val="box_459362"/>
    <w:basedOn w:val="Normal"/>
    <w:rsid w:val="0097591E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uiPriority w:val="22"/>
    <w:qFormat/>
    <w:rsid w:val="0097591E"/>
    <w:rPr>
      <w:b/>
      <w:bCs/>
    </w:rPr>
  </w:style>
  <w:style w:type="character" w:customStyle="1" w:styleId="TekstkomentaraChar">
    <w:name w:val="Tekst komentara Char"/>
    <w:link w:val="Tekstkomentara"/>
    <w:semiHidden/>
    <w:rsid w:val="0091030B"/>
    <w:rPr>
      <w:lang w:eastAsia="en-US"/>
    </w:rPr>
  </w:style>
  <w:style w:type="paragraph" w:styleId="Odlomakpopisa">
    <w:name w:val="List Paragraph"/>
    <w:basedOn w:val="Normal"/>
    <w:uiPriority w:val="34"/>
    <w:qFormat/>
    <w:rsid w:val="001A7C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97EE7-1831-4972-8C31-0D88130E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18</vt:lpstr>
      <vt:lpstr>Na temelju odredbe članka 18</vt:lpstr>
    </vt:vector>
  </TitlesOfParts>
  <Company>Grad Rijeka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18</dc:title>
  <dc:subject/>
  <dc:creator>Gunjaca_Nada</dc:creator>
  <cp:keywords/>
  <cp:lastModifiedBy>Korisnik</cp:lastModifiedBy>
  <cp:revision>2</cp:revision>
  <cp:lastPrinted>2023-10-02T08:24:00Z</cp:lastPrinted>
  <dcterms:created xsi:type="dcterms:W3CDTF">2023-11-03T12:29:00Z</dcterms:created>
  <dcterms:modified xsi:type="dcterms:W3CDTF">2023-11-03T12:29:00Z</dcterms:modified>
</cp:coreProperties>
</file>